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SimSun" w:hAnsi="SimSun"/>
          <w:sz w:val="28"/>
          <w:szCs w:val="28"/>
        </w:rPr>
      </w:pPr>
      <w:r>
        <w:rPr>
          <w:rFonts w:hint="eastAsia" w:ascii="SimSun" w:hAnsi="SimSun"/>
          <w:sz w:val="28"/>
          <w:szCs w:val="28"/>
        </w:rPr>
        <w:t xml:space="preserve">附件： </w:t>
      </w:r>
      <w:r>
        <w:rPr>
          <w:rFonts w:ascii="SimSun" w:hAnsi="SimSun"/>
          <w:sz w:val="28"/>
          <w:szCs w:val="28"/>
        </w:rPr>
        <w:t xml:space="preserve"> </w:t>
      </w:r>
      <w:r>
        <w:rPr>
          <w:rFonts w:hint="eastAsia" w:ascii="红头文件字体" w:hAnsi="红头文件字体" w:eastAsia="红头文件字体"/>
          <w:sz w:val="28"/>
          <w:szCs w:val="28"/>
        </w:rPr>
        <w:t>碳标签评价师/碳排放管理师培训报名表</w:t>
      </w:r>
    </w:p>
    <w:p>
      <w:pPr>
        <w:widowControl/>
        <w:spacing w:line="480" w:lineRule="auto"/>
        <w:jc w:val="center"/>
        <w:rPr>
          <w:rFonts w:ascii="Microsoft YaHei" w:hAnsi="Microsoft YaHei" w:eastAsia="Microsoft YaHei"/>
          <w:kern w:val="0"/>
        </w:rPr>
      </w:pPr>
      <w:r>
        <w:rPr>
          <w:rFonts w:hint="eastAsia" w:ascii="SimSun" w:hAnsi="SimSun"/>
        </w:rPr>
        <w:t>请认真填写报名表，在有需要的</w:t>
      </w:r>
      <w:r>
        <w:rPr>
          <w:rFonts w:hint="eastAsia"/>
        </w:rPr>
        <w:t>“□”内打“√”选择，并承诺</w:t>
      </w:r>
      <w:r>
        <w:rPr>
          <w:rFonts w:hint="eastAsia" w:ascii="SimSun" w:hAnsi="SimSun"/>
        </w:rPr>
        <w:t>按时汇缴培训费用。</w:t>
      </w:r>
      <w:r>
        <w:rPr>
          <w:rFonts w:hint="eastAsia" w:ascii="SimHei" w:hAnsi="SimHei" w:eastAsia="SimHei"/>
        </w:rPr>
        <w:t xml:space="preserve">       </w:t>
      </w:r>
    </w:p>
    <w:tbl>
      <w:tblPr>
        <w:tblStyle w:val="3"/>
        <w:tblW w:w="9994" w:type="dxa"/>
        <w:jc w:val="center"/>
        <w:tblLayout w:type="fixed"/>
        <w:tblCellMar>
          <w:top w:w="0" w:type="dxa"/>
          <w:left w:w="108" w:type="dxa"/>
          <w:bottom w:w="0" w:type="dxa"/>
          <w:right w:w="108" w:type="dxa"/>
        </w:tblCellMar>
      </w:tblPr>
      <w:tblGrid>
        <w:gridCol w:w="1843"/>
        <w:gridCol w:w="1296"/>
        <w:gridCol w:w="3102"/>
        <w:gridCol w:w="1560"/>
        <w:gridCol w:w="2193"/>
      </w:tblGrid>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姓名</w:t>
            </w: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职务</w:t>
            </w: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单位</w:t>
            </w: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电话</w:t>
            </w: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邮箱</w:t>
            </w: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身份证号</w:t>
            </w:r>
          </w:p>
        </w:tc>
        <w:tc>
          <w:tcPr>
            <w:tcW w:w="8151" w:type="dxa"/>
            <w:gridSpan w:val="4"/>
            <w:tcBorders>
              <w:top w:val="single" w:color="auto" w:sz="4" w:space="0"/>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证书邮寄地址</w:t>
            </w:r>
          </w:p>
        </w:tc>
        <w:tc>
          <w:tcPr>
            <w:tcW w:w="8151" w:type="dxa"/>
            <w:gridSpan w:val="4"/>
            <w:tcBorders>
              <w:top w:val="single" w:color="auto" w:sz="4" w:space="0"/>
              <w:left w:val="nil"/>
              <w:bottom w:val="single" w:color="000000" w:sz="4" w:space="0"/>
              <w:right w:val="single" w:color="000000" w:sz="4" w:space="0"/>
            </w:tcBorders>
            <w:vAlign w:val="center"/>
          </w:tcPr>
          <w:p>
            <w:pPr>
              <w:widowControl/>
              <w:jc w:val="left"/>
              <w:rPr>
                <w:rFonts w:asciiTheme="minorEastAsia" w:hAnsiTheme="minorEastAsia" w:eastAsiaTheme="minorEastAsia"/>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所属行业</w:t>
            </w:r>
          </w:p>
        </w:tc>
        <w:tc>
          <w:tcPr>
            <w:tcW w:w="8151" w:type="dxa"/>
            <w:gridSpan w:val="4"/>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(如：发电、钢铁、建筑等)</w:t>
            </w:r>
          </w:p>
        </w:tc>
      </w:tr>
      <w:tr>
        <w:tblPrEx>
          <w:tblCellMar>
            <w:top w:w="0" w:type="dxa"/>
            <w:left w:w="108" w:type="dxa"/>
            <w:bottom w:w="0" w:type="dxa"/>
            <w:right w:w="108" w:type="dxa"/>
          </w:tblCellMar>
        </w:tblPrEx>
        <w:trPr>
          <w:trHeight w:val="2539" w:hRule="atLeast"/>
          <w:jc w:val="center"/>
        </w:trPr>
        <w:tc>
          <w:tcPr>
            <w:tcW w:w="1843" w:type="dxa"/>
            <w:tcBorders>
              <w:top w:val="nil"/>
              <w:left w:val="single" w:color="000000" w:sz="4" w:space="0"/>
              <w:bottom w:val="single" w:color="000000" w:sz="4" w:space="0"/>
              <w:right w:val="single" w:color="000000" w:sz="4" w:space="0"/>
            </w:tcBorders>
            <w:vAlign w:val="center"/>
          </w:tcPr>
          <w:p>
            <w:pPr>
              <w:widowControl/>
              <w:ind w:firstLine="241" w:firstLineChars="100"/>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单位类型</w:t>
            </w:r>
          </w:p>
          <w:p>
            <w:pPr>
              <w:widowControl/>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（请在选项后划勾</w:t>
            </w:r>
            <w:r>
              <w:rPr>
                <w:rFonts w:ascii="Apple Color Emoji" w:hAnsi="Apple Color Emoji" w:cs="Apple Color Emoji" w:eastAsiaTheme="minorEastAsia"/>
                <w:kern w:val="0"/>
                <w:sz w:val="24"/>
                <w:szCs w:val="24"/>
              </w:rPr>
              <w:t>✔</w:t>
            </w:r>
            <w:r>
              <w:rPr>
                <w:rFonts w:hint="eastAsia" w:asciiTheme="minorEastAsia" w:hAnsiTheme="minorEastAsia" w:eastAsiaTheme="minorEastAsia"/>
                <w:kern w:val="0"/>
                <w:sz w:val="24"/>
                <w:szCs w:val="24"/>
              </w:rPr>
              <w:t>）</w:t>
            </w:r>
          </w:p>
        </w:tc>
        <w:tc>
          <w:tcPr>
            <w:tcW w:w="8151" w:type="dxa"/>
            <w:gridSpan w:val="4"/>
            <w:tcBorders>
              <w:top w:val="nil"/>
              <w:left w:val="nil"/>
              <w:bottom w:val="single" w:color="000000" w:sz="4" w:space="0"/>
              <w:right w:val="single" w:color="000000" w:sz="4" w:space="0"/>
            </w:tcBorders>
            <w:vAlign w:val="center"/>
          </w:tcPr>
          <w:p>
            <w:pPr>
              <w:pStyle w:val="7"/>
              <w:ind w:firstLine="482"/>
              <w:rPr>
                <w:rFonts w:asciiTheme="minorEastAsia" w:hAnsiTheme="minorEastAsia" w:eastAsiaTheme="minorEastAsia"/>
                <w:kern w:val="0"/>
                <w:sz w:val="24"/>
                <w:szCs w:val="24"/>
              </w:rPr>
            </w:pPr>
            <w:r>
              <w:rPr>
                <w:rFonts w:hint="eastAsia" w:asciiTheme="minorEastAsia" w:hAnsiTheme="minorEastAsia" w:eastAsiaTheme="minorEastAsia"/>
                <w:b/>
                <w:bCs/>
                <w:kern w:val="0"/>
                <w:sz w:val="24"/>
                <w:szCs w:val="24"/>
              </w:rPr>
              <w:t xml:space="preserve">□ </w:t>
            </w:r>
            <w:r>
              <w:rPr>
                <w:rFonts w:hint="eastAsia" w:asciiTheme="minorEastAsia" w:hAnsiTheme="minorEastAsia" w:eastAsiaTheme="minorEastAsia"/>
                <w:kern w:val="0"/>
                <w:sz w:val="24"/>
                <w:szCs w:val="24"/>
              </w:rPr>
              <w:t xml:space="preserve">碳交易试点地区控排单位 </w:t>
            </w:r>
          </w:p>
          <w:p>
            <w:pPr>
              <w:pStyle w:val="7"/>
              <w:ind w:firstLine="482"/>
              <w:rPr>
                <w:rFonts w:asciiTheme="minorEastAsia" w:hAnsiTheme="minorEastAsia" w:eastAsiaTheme="minorEastAsia"/>
                <w:kern w:val="0"/>
                <w:sz w:val="24"/>
                <w:szCs w:val="24"/>
              </w:rPr>
            </w:pPr>
            <w:r>
              <w:rPr>
                <w:rFonts w:hint="eastAsia" w:asciiTheme="minorEastAsia" w:hAnsiTheme="minorEastAsia" w:eastAsiaTheme="minorEastAsia"/>
                <w:b/>
                <w:bCs/>
                <w:kern w:val="0"/>
                <w:sz w:val="24"/>
                <w:szCs w:val="24"/>
              </w:rPr>
              <w:t xml:space="preserve">□ </w:t>
            </w:r>
            <w:r>
              <w:rPr>
                <w:rFonts w:hint="eastAsia" w:asciiTheme="minorEastAsia" w:hAnsiTheme="minorEastAsia" w:eastAsiaTheme="minorEastAsia"/>
                <w:kern w:val="0"/>
                <w:sz w:val="24"/>
                <w:szCs w:val="24"/>
              </w:rPr>
              <w:t xml:space="preserve">碳交易非试点地区重点排放单位 </w:t>
            </w:r>
          </w:p>
          <w:p>
            <w:pPr>
              <w:pStyle w:val="7"/>
              <w:ind w:firstLine="482"/>
              <w:rPr>
                <w:rFonts w:asciiTheme="minorEastAsia" w:hAnsiTheme="minorEastAsia" w:eastAsiaTheme="minorEastAsia"/>
                <w:kern w:val="0"/>
                <w:sz w:val="24"/>
                <w:szCs w:val="24"/>
              </w:rPr>
            </w:pPr>
            <w:r>
              <w:rPr>
                <w:rFonts w:hint="eastAsia" w:asciiTheme="minorEastAsia" w:hAnsiTheme="minorEastAsia" w:eastAsiaTheme="minorEastAsia"/>
                <w:b/>
                <w:bCs/>
                <w:kern w:val="0"/>
                <w:sz w:val="24"/>
                <w:szCs w:val="24"/>
              </w:rPr>
              <w:t xml:space="preserve">□ </w:t>
            </w:r>
            <w:r>
              <w:rPr>
                <w:rFonts w:hint="eastAsia" w:asciiTheme="minorEastAsia" w:hAnsiTheme="minorEastAsia" w:eastAsiaTheme="minorEastAsia"/>
                <w:kern w:val="0"/>
                <w:sz w:val="24"/>
                <w:szCs w:val="24"/>
              </w:rPr>
              <w:t xml:space="preserve">各认证评价机构、第三方审核、服务机构 </w:t>
            </w:r>
          </w:p>
          <w:p>
            <w:pPr>
              <w:pStyle w:val="7"/>
              <w:ind w:firstLine="482"/>
              <w:rPr>
                <w:rFonts w:asciiTheme="minorEastAsia" w:hAnsiTheme="minorEastAsia" w:eastAsiaTheme="minorEastAsia"/>
                <w:kern w:val="0"/>
                <w:sz w:val="24"/>
                <w:szCs w:val="24"/>
              </w:rPr>
            </w:pPr>
            <w:r>
              <w:rPr>
                <w:rFonts w:hint="eastAsia" w:asciiTheme="minorEastAsia" w:hAnsiTheme="minorEastAsia" w:eastAsiaTheme="minorEastAsia"/>
                <w:b/>
                <w:bCs/>
                <w:kern w:val="0"/>
                <w:sz w:val="24"/>
                <w:szCs w:val="24"/>
              </w:rPr>
              <w:t xml:space="preserve">□ </w:t>
            </w:r>
            <w:r>
              <w:rPr>
                <w:rFonts w:hint="eastAsia" w:asciiTheme="minorEastAsia" w:hAnsiTheme="minorEastAsia" w:eastAsiaTheme="minorEastAsia"/>
                <w:kern w:val="0"/>
                <w:sz w:val="24"/>
                <w:szCs w:val="24"/>
              </w:rPr>
              <w:t>碳市场投资机构</w:t>
            </w:r>
          </w:p>
          <w:p>
            <w:pPr>
              <w:pStyle w:val="7"/>
              <w:ind w:firstLine="482"/>
              <w:rPr>
                <w:rFonts w:asciiTheme="minorEastAsia" w:hAnsiTheme="minorEastAsia" w:eastAsiaTheme="minorEastAsia"/>
                <w:kern w:val="0"/>
                <w:sz w:val="24"/>
                <w:szCs w:val="24"/>
              </w:rPr>
            </w:pPr>
            <w:r>
              <w:rPr>
                <w:rFonts w:hint="eastAsia" w:asciiTheme="minorEastAsia" w:hAnsiTheme="minorEastAsia" w:eastAsiaTheme="minorEastAsia"/>
                <w:b/>
                <w:bCs/>
                <w:kern w:val="0"/>
                <w:sz w:val="24"/>
                <w:szCs w:val="24"/>
              </w:rPr>
              <w:t xml:space="preserve">□ </w:t>
            </w:r>
            <w:r>
              <w:rPr>
                <w:rFonts w:hint="eastAsia" w:asciiTheme="minorEastAsia" w:hAnsiTheme="minorEastAsia" w:eastAsiaTheme="minorEastAsia"/>
                <w:kern w:val="0"/>
                <w:sz w:val="24"/>
                <w:szCs w:val="24"/>
              </w:rPr>
              <w:t>碳排放管控人员</w:t>
            </w:r>
          </w:p>
          <w:p>
            <w:pPr>
              <w:pStyle w:val="7"/>
              <w:ind w:firstLine="482"/>
              <w:rPr>
                <w:rFonts w:asciiTheme="minorEastAsia" w:hAnsiTheme="minorEastAsia" w:eastAsiaTheme="minorEastAsia"/>
                <w:kern w:val="0"/>
                <w:sz w:val="24"/>
                <w:szCs w:val="24"/>
              </w:rPr>
            </w:pPr>
            <w:r>
              <w:rPr>
                <w:rFonts w:hint="eastAsia" w:asciiTheme="minorEastAsia" w:hAnsiTheme="minorEastAsia" w:eastAsiaTheme="minorEastAsia"/>
                <w:b/>
                <w:bCs/>
                <w:kern w:val="0"/>
                <w:sz w:val="24"/>
                <w:szCs w:val="24"/>
              </w:rPr>
              <w:t xml:space="preserve">□ </w:t>
            </w:r>
            <w:r>
              <w:rPr>
                <w:rFonts w:hint="eastAsia" w:asciiTheme="minorEastAsia" w:hAnsiTheme="minorEastAsia" w:eastAsiaTheme="minorEastAsia"/>
                <w:kern w:val="0"/>
                <w:sz w:val="24"/>
                <w:szCs w:val="24"/>
              </w:rPr>
              <w:t>产业企业、研究机构、行业协会从业人员</w:t>
            </w:r>
          </w:p>
          <w:p>
            <w:pPr>
              <w:pStyle w:val="7"/>
              <w:ind w:firstLine="482"/>
              <w:rPr>
                <w:rFonts w:asciiTheme="minorEastAsia" w:hAnsiTheme="minorEastAsia" w:eastAsiaTheme="minorEastAsia"/>
                <w:kern w:val="0"/>
                <w:sz w:val="24"/>
                <w:szCs w:val="24"/>
              </w:rPr>
            </w:pPr>
            <w:r>
              <w:rPr>
                <w:rFonts w:hint="eastAsia" w:asciiTheme="minorEastAsia" w:hAnsiTheme="minorEastAsia" w:eastAsiaTheme="minorEastAsia"/>
                <w:b/>
                <w:bCs/>
                <w:kern w:val="0"/>
                <w:sz w:val="24"/>
                <w:szCs w:val="24"/>
              </w:rPr>
              <w:t xml:space="preserve">□ </w:t>
            </w:r>
            <w:r>
              <w:rPr>
                <w:rFonts w:hint="eastAsia" w:asciiTheme="minorEastAsia" w:hAnsiTheme="minorEastAsia" w:eastAsiaTheme="minorEastAsia"/>
                <w:kern w:val="0"/>
                <w:sz w:val="24"/>
                <w:szCs w:val="24"/>
              </w:rPr>
              <w:t>其他（请注明）</w:t>
            </w:r>
            <w:r>
              <w:rPr>
                <w:rFonts w:hint="eastAsia" w:asciiTheme="minorEastAsia" w:hAnsiTheme="minorEastAsia" w:eastAsiaTheme="minorEastAsia"/>
                <w:kern w:val="0"/>
                <w:sz w:val="24"/>
                <w:szCs w:val="24"/>
                <w:u w:val="single"/>
              </w:rPr>
              <w:t xml:space="preserve">           </w:t>
            </w: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702" w:hRule="atLeast"/>
          <w:jc w:val="center"/>
        </w:trPr>
        <w:tc>
          <w:tcPr>
            <w:tcW w:w="1843" w:type="dxa"/>
            <w:tcBorders>
              <w:top w:val="nil"/>
              <w:left w:val="single" w:color="000000" w:sz="4" w:space="0"/>
              <w:bottom w:val="single" w:color="000000" w:sz="4" w:space="0"/>
              <w:right w:val="single" w:color="000000" w:sz="4" w:space="0"/>
            </w:tcBorders>
            <w:vAlign w:val="center"/>
          </w:tcPr>
          <w:p>
            <w:pPr>
              <w:widowControl/>
              <w:ind w:firstLine="240" w:firstLineChars="100"/>
              <w:rPr>
                <w:rFonts w:asciiTheme="minorEastAsia" w:hAnsiTheme="minorEastAsia" w:eastAsiaTheme="minorEastAsia"/>
                <w:kern w:val="0"/>
                <w:sz w:val="24"/>
                <w:szCs w:val="24"/>
              </w:rPr>
            </w:pPr>
            <w:r>
              <w:rPr>
                <w:rFonts w:hint="eastAsia" w:asciiTheme="minorEastAsia" w:hAnsiTheme="minorEastAsia" w:eastAsiaTheme="minorEastAsia"/>
                <w:color w:val="000000"/>
                <w:kern w:val="0"/>
                <w:sz w:val="24"/>
                <w:szCs w:val="24"/>
              </w:rPr>
              <w:t>类    别</w:t>
            </w:r>
          </w:p>
        </w:tc>
        <w:tc>
          <w:tcPr>
            <w:tcW w:w="8151" w:type="dxa"/>
            <w:gridSpan w:val="4"/>
            <w:tcBorders>
              <w:top w:val="nil"/>
              <w:left w:val="nil"/>
              <w:bottom w:val="single" w:color="000000" w:sz="4" w:space="0"/>
              <w:right w:val="single" w:color="000000" w:sz="4" w:space="0"/>
            </w:tcBorders>
            <w:vAlign w:val="center"/>
          </w:tcPr>
          <w:p>
            <w:pPr>
              <w:pStyle w:val="7"/>
              <w:ind w:firstLine="482"/>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 xml:space="preserve">□ </w:t>
            </w:r>
            <w:r>
              <w:rPr>
                <w:rFonts w:hint="eastAsia" w:cs="Microsoft YaHei Light" w:asciiTheme="minorEastAsia" w:hAnsiTheme="minorEastAsia" w:eastAsiaTheme="minorEastAsia"/>
                <w:color w:val="000000"/>
                <w:kern w:val="0"/>
                <w:sz w:val="24"/>
                <w:szCs w:val="24"/>
                <w:shd w:val="clear" w:color="auto" w:fill="FFFFFF"/>
              </w:rPr>
              <w:t>碳标签评价师</w:t>
            </w:r>
            <w:bookmarkStart w:id="0" w:name="_GoBack"/>
            <w:bookmarkEnd w:id="0"/>
            <w:r>
              <w:rPr>
                <w:rFonts w:hint="eastAsia" w:cs="Microsoft YaHei Light" w:asciiTheme="minorEastAsia" w:hAnsiTheme="minorEastAsia" w:eastAsiaTheme="minorEastAsia"/>
                <w:color w:val="000000"/>
                <w:kern w:val="0"/>
                <w:sz w:val="24"/>
                <w:szCs w:val="24"/>
                <w:shd w:val="clear" w:color="auto" w:fill="FFFFFF"/>
              </w:rPr>
              <w:t> </w:t>
            </w:r>
          </w:p>
          <w:p>
            <w:pPr>
              <w:pStyle w:val="7"/>
              <w:ind w:firstLine="482"/>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 xml:space="preserve">□ </w:t>
            </w:r>
            <w:r>
              <w:rPr>
                <w:rFonts w:hint="eastAsia" w:cs="Microsoft YaHei Light" w:asciiTheme="minorEastAsia" w:hAnsiTheme="minorEastAsia" w:eastAsiaTheme="minorEastAsia"/>
                <w:color w:val="000000"/>
                <w:kern w:val="0"/>
                <w:sz w:val="24"/>
                <w:szCs w:val="24"/>
                <w:shd w:val="clear" w:color="auto" w:fill="FFFFFF"/>
              </w:rPr>
              <w:t xml:space="preserve">碳排放管理师   </w:t>
            </w:r>
          </w:p>
        </w:tc>
      </w:tr>
      <w:tr>
        <w:tblPrEx>
          <w:tblCellMar>
            <w:top w:w="0" w:type="dxa"/>
            <w:left w:w="108" w:type="dxa"/>
            <w:bottom w:w="0" w:type="dxa"/>
            <w:right w:w="108" w:type="dxa"/>
          </w:tblCellMar>
        </w:tblPrEx>
        <w:trPr>
          <w:trHeight w:val="480" w:hRule="atLeast"/>
          <w:jc w:val="center"/>
        </w:trPr>
        <w:tc>
          <w:tcPr>
            <w:tcW w:w="1843" w:type="dxa"/>
            <w:tcBorders>
              <w:top w:val="nil"/>
              <w:left w:val="single" w:color="000000" w:sz="4" w:space="0"/>
              <w:bottom w:val="single" w:color="000000" w:sz="4" w:space="0"/>
              <w:right w:val="single" w:color="000000" w:sz="4" w:space="0"/>
            </w:tcBorders>
            <w:vAlign w:val="center"/>
          </w:tcPr>
          <w:p>
            <w:pPr>
              <w:widowControl/>
              <w:ind w:firstLine="240" w:firstLineChars="1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课程类型</w:t>
            </w:r>
          </w:p>
        </w:tc>
        <w:tc>
          <w:tcPr>
            <w:tcW w:w="8151" w:type="dxa"/>
            <w:gridSpan w:val="4"/>
            <w:tcBorders>
              <w:top w:val="nil"/>
              <w:left w:val="nil"/>
              <w:bottom w:val="single" w:color="000000" w:sz="4" w:space="0"/>
              <w:right w:val="single" w:color="000000" w:sz="4" w:space="0"/>
            </w:tcBorders>
            <w:vAlign w:val="center"/>
          </w:tcPr>
          <w:p>
            <w:pPr>
              <w:pStyle w:val="7"/>
              <w:ind w:firstLine="482"/>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 xml:space="preserve">□ </w:t>
            </w:r>
            <w:r>
              <w:rPr>
                <w:rFonts w:hint="eastAsia" w:cs="Microsoft YaHei Light" w:asciiTheme="minorEastAsia" w:hAnsiTheme="minorEastAsia" w:eastAsiaTheme="minorEastAsia"/>
                <w:color w:val="000000"/>
                <w:kern w:val="0"/>
                <w:sz w:val="24"/>
                <w:szCs w:val="24"/>
                <w:shd w:val="clear" w:color="auto" w:fill="FFFFFF"/>
              </w:rPr>
              <w:t xml:space="preserve">线  上      </w:t>
            </w:r>
            <w:r>
              <w:rPr>
                <w:rFonts w:hint="eastAsia" w:asciiTheme="minorEastAsia" w:hAnsiTheme="minorEastAsia" w:eastAsiaTheme="minorEastAsia"/>
                <w:color w:val="000000"/>
                <w:kern w:val="0"/>
                <w:sz w:val="24"/>
                <w:szCs w:val="24"/>
              </w:rPr>
              <w:t>　</w:t>
            </w:r>
          </w:p>
        </w:tc>
      </w:tr>
      <w:tr>
        <w:tblPrEx>
          <w:tblCellMar>
            <w:top w:w="0" w:type="dxa"/>
            <w:left w:w="108" w:type="dxa"/>
            <w:bottom w:w="0" w:type="dxa"/>
            <w:right w:w="108" w:type="dxa"/>
          </w:tblCellMar>
        </w:tblPrEx>
        <w:trPr>
          <w:trHeight w:val="480" w:hRule="atLeast"/>
          <w:jc w:val="center"/>
        </w:trPr>
        <w:tc>
          <w:tcPr>
            <w:tcW w:w="1843" w:type="dxa"/>
            <w:tcBorders>
              <w:top w:val="nil"/>
              <w:left w:val="single" w:color="000000" w:sz="4" w:space="0"/>
              <w:bottom w:val="single" w:color="000000" w:sz="4" w:space="0"/>
              <w:right w:val="single" w:color="000000" w:sz="4" w:space="0"/>
            </w:tcBorders>
            <w:vAlign w:val="center"/>
          </w:tcPr>
          <w:p>
            <w:pPr>
              <w:widowControl/>
              <w:ind w:firstLine="240" w:firstLineChars="100"/>
              <w:rPr>
                <w:rFonts w:hint="eastAsia" w:asciiTheme="minorEastAsia" w:hAnsiTheme="minorEastAsia" w:eastAsiaTheme="minorEastAsia"/>
                <w:color w:val="000000"/>
                <w:kern w:val="0"/>
                <w:sz w:val="24"/>
                <w:szCs w:val="24"/>
                <w:lang w:eastAsia="zh-CN"/>
              </w:rPr>
            </w:pPr>
            <w:r>
              <w:rPr>
                <w:rFonts w:hint="eastAsia" w:asciiTheme="minorEastAsia" w:hAnsiTheme="minorEastAsia" w:eastAsiaTheme="minorEastAsia"/>
                <w:color w:val="000000"/>
                <w:kern w:val="0"/>
                <w:sz w:val="24"/>
                <w:szCs w:val="24"/>
                <w:lang w:eastAsia="zh-CN"/>
              </w:rPr>
              <w:t>参与协会开展的碳标签评价工作</w:t>
            </w:r>
          </w:p>
        </w:tc>
        <w:tc>
          <w:tcPr>
            <w:tcW w:w="8151" w:type="dxa"/>
            <w:gridSpan w:val="4"/>
            <w:tcBorders>
              <w:top w:val="nil"/>
              <w:left w:val="nil"/>
              <w:bottom w:val="single" w:color="000000" w:sz="4" w:space="0"/>
              <w:right w:val="single" w:color="000000" w:sz="4" w:space="0"/>
            </w:tcBorders>
            <w:vAlign w:val="center"/>
          </w:tcPr>
          <w:p>
            <w:pPr>
              <w:pStyle w:val="7"/>
              <w:ind w:firstLine="482"/>
              <w:rPr>
                <w:rFonts w:hint="eastAsia" w:asciiTheme="minorEastAsia" w:hAnsiTheme="minorEastAsia" w:eastAsiaTheme="minorEastAsia"/>
                <w:b/>
                <w:bCs/>
                <w:kern w:val="0"/>
                <w:sz w:val="24"/>
                <w:szCs w:val="24"/>
                <w:lang w:eastAsia="zh-CN"/>
              </w:rPr>
            </w:pPr>
            <w:r>
              <w:rPr>
                <w:rFonts w:hint="eastAsia" w:asciiTheme="minorEastAsia" w:hAnsiTheme="minorEastAsia" w:eastAsiaTheme="minorEastAsia"/>
                <w:b/>
                <w:bCs/>
                <w:kern w:val="0"/>
                <w:sz w:val="24"/>
                <w:szCs w:val="24"/>
              </w:rPr>
              <w:t xml:space="preserve">□ </w:t>
            </w:r>
            <w:r>
              <w:rPr>
                <w:rFonts w:hint="eastAsia" w:asciiTheme="minorEastAsia" w:hAnsiTheme="minorEastAsia" w:eastAsiaTheme="minorEastAsia"/>
                <w:kern w:val="0"/>
                <w:sz w:val="24"/>
                <w:szCs w:val="24"/>
                <w:lang w:eastAsia="zh-CN"/>
              </w:rPr>
              <w:t>是</w:t>
            </w:r>
            <w:r>
              <w:rPr>
                <w:rFonts w:hint="eastAsia" w:asciiTheme="minorEastAsia" w:hAnsiTheme="minorEastAsia" w:eastAsiaTheme="minorEastAsia"/>
                <w:b/>
                <w:bCs/>
                <w:kern w:val="0"/>
                <w:sz w:val="24"/>
                <w:szCs w:val="24"/>
              </w:rPr>
              <w:t xml:space="preserve">       □ </w:t>
            </w:r>
            <w:r>
              <w:rPr>
                <w:rFonts w:hint="eastAsia" w:asciiTheme="minorEastAsia" w:hAnsiTheme="minorEastAsia" w:eastAsiaTheme="minorEastAsia"/>
                <w:kern w:val="0"/>
                <w:sz w:val="24"/>
                <w:szCs w:val="24"/>
                <w:lang w:eastAsia="zh-CN"/>
              </w:rPr>
              <w:t>否</w:t>
            </w:r>
          </w:p>
        </w:tc>
      </w:tr>
      <w:tr>
        <w:tblPrEx>
          <w:tblCellMar>
            <w:top w:w="0" w:type="dxa"/>
            <w:left w:w="108" w:type="dxa"/>
            <w:bottom w:w="0" w:type="dxa"/>
            <w:right w:w="108" w:type="dxa"/>
          </w:tblCellMar>
        </w:tblPrEx>
        <w:trPr>
          <w:trHeight w:val="1010" w:hRule="atLeast"/>
          <w:jc w:val="center"/>
        </w:trPr>
        <w:tc>
          <w:tcPr>
            <w:tcW w:w="1843" w:type="dxa"/>
            <w:tcBorders>
              <w:top w:val="nil"/>
              <w:left w:val="single" w:color="000000" w:sz="4" w:space="0"/>
              <w:bottom w:val="single" w:color="000000" w:sz="4" w:space="0"/>
              <w:right w:val="single" w:color="000000" w:sz="4" w:space="0"/>
            </w:tcBorders>
            <w:vAlign w:val="center"/>
          </w:tcPr>
          <w:p>
            <w:pPr>
              <w:widowControl/>
              <w:ind w:firstLine="240" w:firstLineChars="100"/>
              <w:rPr>
                <w:rFonts w:hint="eastAsia" w:asciiTheme="minorEastAsia" w:hAnsiTheme="minorEastAsia" w:eastAsiaTheme="minorEastAsia"/>
                <w:b w:val="0"/>
                <w:bCs w:val="0"/>
                <w:kern w:val="0"/>
                <w:sz w:val="24"/>
                <w:szCs w:val="24"/>
                <w:lang w:val="en-US" w:eastAsia="zh-CN"/>
              </w:rPr>
            </w:pPr>
            <w:r>
              <w:rPr>
                <w:rFonts w:hint="eastAsia" w:asciiTheme="minorEastAsia" w:hAnsiTheme="minorEastAsia" w:eastAsiaTheme="minorEastAsia"/>
                <w:b w:val="0"/>
                <w:bCs w:val="0"/>
                <w:kern w:val="0"/>
                <w:sz w:val="24"/>
                <w:szCs w:val="24"/>
                <w:lang w:val="en-US" w:eastAsia="zh-CN"/>
              </w:rPr>
              <w:t>考察项目</w:t>
            </w:r>
          </w:p>
          <w:p>
            <w:pPr>
              <w:widowControl/>
              <w:rPr>
                <w:rFonts w:hint="eastAsia" w:asciiTheme="minorEastAsia" w:hAnsiTheme="minorEastAsia" w:eastAsiaTheme="minorEastAsia"/>
                <w:b w:val="0"/>
                <w:bCs w:val="0"/>
                <w:kern w:val="0"/>
                <w:sz w:val="24"/>
                <w:szCs w:val="24"/>
                <w:lang w:val="en-US" w:eastAsia="zh-CN"/>
              </w:rPr>
            </w:pPr>
            <w:r>
              <w:rPr>
                <w:rFonts w:hint="eastAsia" w:asciiTheme="minorEastAsia" w:hAnsiTheme="minorEastAsia" w:eastAsiaTheme="minorEastAsia"/>
                <w:b w:val="0"/>
                <w:bCs w:val="0"/>
                <w:kern w:val="0"/>
                <w:sz w:val="24"/>
                <w:szCs w:val="24"/>
                <w:lang w:val="en-US" w:eastAsia="zh-CN"/>
              </w:rPr>
              <w:t>（线下走访）</w:t>
            </w:r>
          </w:p>
        </w:tc>
        <w:tc>
          <w:tcPr>
            <w:tcW w:w="8151" w:type="dxa"/>
            <w:gridSpan w:val="4"/>
            <w:tcBorders>
              <w:top w:val="nil"/>
              <w:left w:val="nil"/>
              <w:bottom w:val="single" w:color="000000" w:sz="4" w:space="0"/>
              <w:right w:val="single" w:color="000000" w:sz="4" w:space="0"/>
            </w:tcBorders>
            <w:vAlign w:val="center"/>
          </w:tcPr>
          <w:p>
            <w:pPr>
              <w:pStyle w:val="7"/>
              <w:numPr>
                <w:ilvl w:val="0"/>
                <w:numId w:val="0"/>
              </w:numPr>
              <w:ind w:leftChars="0"/>
              <w:rPr>
                <w:rFonts w:hint="default"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olor w:val="000000" w:themeColor="text1"/>
                <w:kern w:val="0"/>
                <w:sz w:val="24"/>
                <w:szCs w:val="24"/>
                <w:lang w:val="en-US" w:eastAsia="zh-CN"/>
                <w14:textFill>
                  <w14:solidFill>
                    <w14:schemeClr w14:val="tx1"/>
                  </w14:solidFill>
                </w14:textFill>
              </w:rPr>
              <w:t xml:space="preserve">    </w:t>
            </w:r>
            <w:r>
              <w:rPr>
                <w:rFonts w:hint="eastAsia" w:asciiTheme="minorEastAsia" w:hAnsiTheme="minorEastAsia" w:eastAsiaTheme="minorEastAsia"/>
                <w:b/>
                <w:bCs/>
                <w:kern w:val="0"/>
                <w:sz w:val="24"/>
                <w:szCs w:val="24"/>
              </w:rPr>
              <w:t xml:space="preserve">□ </w:t>
            </w:r>
            <w:r>
              <w:rPr>
                <w:rFonts w:hint="eastAsia" w:asciiTheme="minorEastAsia" w:hAnsiTheme="minorEastAsia" w:eastAsiaTheme="minorEastAsia"/>
                <w:b/>
                <w:bCs/>
                <w:kern w:val="0"/>
                <w:sz w:val="24"/>
                <w:szCs w:val="24"/>
                <w:lang w:val="en-US" w:eastAsia="zh-CN"/>
              </w:rPr>
              <w:t xml:space="preserve"> </w:t>
            </w:r>
            <w:r>
              <w:rPr>
                <w:rFonts w:hint="eastAsia" w:asciiTheme="minorEastAsia" w:hAnsiTheme="minorEastAsia" w:eastAsiaTheme="minorEastAsia"/>
                <w:b w:val="0"/>
                <w:bCs w:val="0"/>
                <w:kern w:val="0"/>
                <w:sz w:val="24"/>
                <w:szCs w:val="24"/>
                <w:lang w:val="en-US" w:eastAsia="zh-CN"/>
              </w:rPr>
              <w:t>产品</w:t>
            </w:r>
            <w:r>
              <w:rPr>
                <w:rFonts w:hint="eastAsia" w:asciiTheme="minorEastAsia" w:hAnsiTheme="minorEastAsia" w:eastAsiaTheme="minorEastAsia"/>
                <w:color w:val="000000" w:themeColor="text1"/>
                <w:kern w:val="0"/>
                <w:sz w:val="24"/>
                <w:szCs w:val="24"/>
                <w:lang w:val="en-US" w:eastAsia="zh-CN"/>
                <w14:textFill>
                  <w14:solidFill>
                    <w14:schemeClr w14:val="tx1"/>
                  </w14:solidFill>
                </w14:textFill>
              </w:rPr>
              <w:t>碳标签项目</w:t>
            </w:r>
          </w:p>
        </w:tc>
      </w:tr>
      <w:tr>
        <w:tblPrEx>
          <w:tblCellMar>
            <w:top w:w="0" w:type="dxa"/>
            <w:left w:w="108" w:type="dxa"/>
            <w:bottom w:w="0" w:type="dxa"/>
            <w:right w:w="108" w:type="dxa"/>
          </w:tblCellMar>
        </w:tblPrEx>
        <w:trPr>
          <w:jc w:val="center"/>
        </w:trPr>
        <w:tc>
          <w:tcPr>
            <w:tcW w:w="1843" w:type="dxa"/>
            <w:tcBorders>
              <w:top w:val="nil"/>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发票信息</w:t>
            </w:r>
          </w:p>
          <w:p>
            <w:pPr>
              <w:widowControl/>
              <w:ind w:firstLine="241" w:firstLineChars="100"/>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（必填）</w:t>
            </w:r>
          </w:p>
        </w:tc>
        <w:tc>
          <w:tcPr>
            <w:tcW w:w="8151" w:type="dxa"/>
            <w:gridSpan w:val="4"/>
            <w:tcBorders>
              <w:top w:val="nil"/>
              <w:left w:val="nil"/>
              <w:bottom w:val="single" w:color="000000" w:sz="4" w:space="0"/>
              <w:right w:val="single" w:color="000000" w:sz="4" w:space="0"/>
            </w:tcBorders>
            <w:vAlign w:val="center"/>
          </w:tcPr>
          <w:p>
            <w:pP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请在相对应选项后划勾</w:t>
            </w:r>
            <w:r>
              <w:rPr>
                <w:rFonts w:ascii="Apple Color Emoji" w:hAnsi="Apple Color Emoji" w:cs="Apple Color Emoji" w:eastAsiaTheme="minorEastAsia"/>
                <w:b/>
                <w:bCs/>
                <w:kern w:val="0"/>
                <w:sz w:val="24"/>
                <w:szCs w:val="24"/>
              </w:rPr>
              <w:t>✔</w:t>
            </w:r>
            <w:r>
              <w:rPr>
                <w:rFonts w:hint="eastAsia" w:cs="MS Mincho" w:asciiTheme="minorEastAsia" w:hAnsiTheme="minorEastAsia" w:eastAsiaTheme="minorEastAsia"/>
                <w:b/>
                <w:bCs/>
                <w:kern w:val="0"/>
                <w:sz w:val="24"/>
                <w:szCs w:val="24"/>
              </w:rPr>
              <w:t>，</w:t>
            </w:r>
            <w:r>
              <w:rPr>
                <w:rFonts w:hint="eastAsia" w:asciiTheme="minorEastAsia" w:hAnsiTheme="minorEastAsia" w:eastAsiaTheme="minorEastAsia"/>
                <w:b/>
                <w:bCs/>
                <w:kern w:val="0"/>
                <w:sz w:val="24"/>
                <w:szCs w:val="24"/>
              </w:rPr>
              <w:t>未填写发票信息默认不开发票。</w:t>
            </w:r>
          </w:p>
          <w:p>
            <w:pPr>
              <w:pStyle w:val="7"/>
              <w:numPr>
                <w:ilvl w:val="0"/>
                <w:numId w:val="1"/>
              </w:numPr>
              <w:ind w:firstLineChars="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普票（  ）</w:t>
            </w:r>
          </w:p>
          <w:p>
            <w:pPr>
              <w:ind w:firstLine="240" w:firstLineChars="100"/>
              <w:rPr>
                <w:rFonts w:asciiTheme="minorEastAsia" w:hAnsiTheme="minorEastAsia" w:eastAsiaTheme="minorEastAsia"/>
                <w:color w:val="000000" w:themeColor="text1"/>
                <w:kern w:val="0"/>
                <w:sz w:val="24"/>
                <w:szCs w:val="24"/>
                <w:u w:val="single"/>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发票名称：</w:t>
            </w:r>
            <w:r>
              <w:rPr>
                <w:rFonts w:hint="eastAsia" w:asciiTheme="minorEastAsia" w:hAnsiTheme="minorEastAsia" w:eastAsiaTheme="minorEastAsia"/>
                <w:color w:val="000000" w:themeColor="text1"/>
                <w:kern w:val="0"/>
                <w:sz w:val="24"/>
                <w:szCs w:val="24"/>
                <w:u w:val="single"/>
                <w14:textFill>
                  <w14:solidFill>
                    <w14:schemeClr w14:val="tx1"/>
                  </w14:solidFill>
                </w14:textFill>
              </w:rPr>
              <w:t>__________________________________________</w:t>
            </w:r>
          </w:p>
          <w:p>
            <w:pPr>
              <w:ind w:firstLine="240" w:firstLineChars="1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纳税人识别号：</w:t>
            </w:r>
            <w:r>
              <w:rPr>
                <w:rFonts w:hint="eastAsia" w:asciiTheme="minorEastAsia" w:hAnsiTheme="minorEastAsia" w:eastAsiaTheme="minorEastAsia"/>
                <w:color w:val="000000" w:themeColor="text1"/>
                <w:kern w:val="0"/>
                <w:sz w:val="24"/>
                <w:szCs w:val="24"/>
                <w:u w:val="single"/>
                <w14:textFill>
                  <w14:solidFill>
                    <w14:schemeClr w14:val="tx1"/>
                  </w14:solidFill>
                </w14:textFill>
              </w:rPr>
              <w:t>______________________________________</w:t>
            </w:r>
          </w:p>
          <w:p>
            <w:pPr>
              <w:ind w:firstLine="241" w:firstLineChars="100"/>
              <w:rPr>
                <w:rFonts w:asciiTheme="minorEastAsia" w:hAnsiTheme="minorEastAsia" w:eastAsiaTheme="minorEastAsia"/>
                <w:b/>
                <w:bCs/>
                <w:color w:val="000000" w:themeColor="text1"/>
                <w:kern w:val="0"/>
                <w:sz w:val="24"/>
                <w:szCs w:val="24"/>
                <w14:textFill>
                  <w14:solidFill>
                    <w14:schemeClr w14:val="tx1"/>
                  </w14:solidFill>
                </w14:textFill>
              </w:rPr>
            </w:pPr>
            <w:r>
              <w:rPr>
                <w:rFonts w:hint="eastAsia" w:asciiTheme="minorEastAsia" w:hAnsiTheme="minorEastAsia" w:eastAsiaTheme="minorEastAsia"/>
                <w:b/>
                <w:bCs/>
                <w:color w:val="000000" w:themeColor="text1"/>
                <w:kern w:val="0"/>
                <w:sz w:val="24"/>
                <w:szCs w:val="24"/>
                <w14:textFill>
                  <w14:solidFill>
                    <w14:schemeClr w14:val="tx1"/>
                  </w14:solidFill>
                </w14:textFill>
              </w:rPr>
              <w:t>注：发票开个人无需填写纳税人识别号。</w:t>
            </w:r>
          </w:p>
          <w:p>
            <w:pPr>
              <w:pStyle w:val="7"/>
              <w:numPr>
                <w:ilvl w:val="0"/>
                <w:numId w:val="1"/>
              </w:numPr>
              <w:ind w:firstLineChars="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增值税专用发票（   ）</w:t>
            </w:r>
          </w:p>
          <w:p>
            <w:pPr>
              <w:ind w:firstLine="240" w:firstLineChars="1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发票名称：</w:t>
            </w:r>
            <w:r>
              <w:rPr>
                <w:rFonts w:hint="eastAsia" w:asciiTheme="minorEastAsia" w:hAnsiTheme="minorEastAsia" w:eastAsiaTheme="minorEastAsia"/>
                <w:color w:val="000000" w:themeColor="text1"/>
                <w:kern w:val="0"/>
                <w:sz w:val="24"/>
                <w:szCs w:val="24"/>
                <w:u w:val="single"/>
                <w14:textFill>
                  <w14:solidFill>
                    <w14:schemeClr w14:val="tx1"/>
                  </w14:solidFill>
                </w14:textFill>
              </w:rPr>
              <w:t>__________________________________________</w:t>
            </w:r>
          </w:p>
          <w:p>
            <w:pPr>
              <w:ind w:firstLine="240" w:firstLineChars="1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纳税人识别号：</w:t>
            </w:r>
            <w:r>
              <w:rPr>
                <w:rFonts w:hint="eastAsia" w:asciiTheme="minorEastAsia" w:hAnsiTheme="minorEastAsia" w:eastAsiaTheme="minorEastAsia"/>
                <w:color w:val="000000" w:themeColor="text1"/>
                <w:kern w:val="0"/>
                <w:sz w:val="24"/>
                <w:szCs w:val="24"/>
                <w:u w:val="single"/>
                <w14:textFill>
                  <w14:solidFill>
                    <w14:schemeClr w14:val="tx1"/>
                  </w14:solidFill>
                </w14:textFill>
              </w:rPr>
              <w:t>______________________________________</w:t>
            </w:r>
          </w:p>
          <w:p>
            <w:pPr>
              <w:ind w:firstLine="240" w:firstLineChars="1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地址、电话：</w:t>
            </w:r>
            <w:r>
              <w:rPr>
                <w:rFonts w:hint="eastAsia" w:asciiTheme="minorEastAsia" w:hAnsiTheme="minorEastAsia" w:eastAsiaTheme="minorEastAsia"/>
                <w:color w:val="000000" w:themeColor="text1"/>
                <w:kern w:val="0"/>
                <w:sz w:val="24"/>
                <w:szCs w:val="24"/>
                <w:u w:val="single"/>
                <w14:textFill>
                  <w14:solidFill>
                    <w14:schemeClr w14:val="tx1"/>
                  </w14:solidFill>
                </w14:textFill>
              </w:rPr>
              <w:t>________________________________________</w:t>
            </w:r>
          </w:p>
          <w:p>
            <w:pPr>
              <w:ind w:firstLine="240" w:firstLineChars="1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开户行及账号：</w:t>
            </w:r>
            <w:r>
              <w:rPr>
                <w:rFonts w:hint="eastAsia" w:asciiTheme="minorEastAsia" w:hAnsiTheme="minorEastAsia" w:eastAsiaTheme="minorEastAsia"/>
                <w:color w:val="000000" w:themeColor="text1"/>
                <w:kern w:val="0"/>
                <w:sz w:val="24"/>
                <w:szCs w:val="24"/>
                <w:u w:val="single"/>
                <w14:textFill>
                  <w14:solidFill>
                    <w14:schemeClr w14:val="tx1"/>
                  </w14:solidFill>
                </w14:textFill>
              </w:rPr>
              <w:t>______________________________________</w:t>
            </w:r>
          </w:p>
          <w:p>
            <w:pPr>
              <w:ind w:firstLine="241" w:firstLineChars="100"/>
              <w:rPr>
                <w:rFonts w:asciiTheme="minorEastAsia" w:hAnsiTheme="minorEastAsia" w:eastAsiaTheme="minorEastAsia"/>
                <w:b/>
                <w:bCs/>
                <w:color w:val="000000" w:themeColor="text1"/>
                <w:kern w:val="0"/>
                <w:sz w:val="24"/>
                <w:szCs w:val="24"/>
                <w14:textFill>
                  <w14:solidFill>
                    <w14:schemeClr w14:val="tx1"/>
                  </w14:solidFill>
                </w14:textFill>
              </w:rPr>
            </w:pPr>
            <w:r>
              <w:rPr>
                <w:rFonts w:hint="eastAsia" w:asciiTheme="minorEastAsia" w:hAnsiTheme="minorEastAsia" w:eastAsiaTheme="minorEastAsia"/>
                <w:b/>
                <w:bCs/>
                <w:color w:val="000000" w:themeColor="text1"/>
                <w:kern w:val="0"/>
                <w:sz w:val="24"/>
                <w:szCs w:val="24"/>
                <w14:textFill>
                  <w14:solidFill>
                    <w14:schemeClr w14:val="tx1"/>
                  </w14:solidFill>
                </w14:textFill>
              </w:rPr>
              <w:t>注：以上增税发票上的所有信息需与税务局备案的信息一致。</w:t>
            </w:r>
          </w:p>
          <w:p>
            <w:pPr>
              <w:pStyle w:val="7"/>
              <w:numPr>
                <w:ilvl w:val="0"/>
                <w:numId w:val="1"/>
              </w:numPr>
              <w:ind w:firstLineChars="0"/>
              <w:rPr>
                <w:rFonts w:asciiTheme="minorEastAsia" w:hAnsiTheme="minorEastAsia" w:eastAsiaTheme="minorEastAsia"/>
                <w:kern w:val="0"/>
                <w:sz w:val="24"/>
                <w:szCs w:val="24"/>
              </w:rPr>
            </w:pPr>
            <w:r>
              <w:rPr>
                <w:rFonts w:hint="eastAsia" w:asciiTheme="minorEastAsia" w:hAnsiTheme="minorEastAsia" w:eastAsiaTheme="minorEastAsia"/>
                <w:color w:val="000000" w:themeColor="text1"/>
                <w:kern w:val="0"/>
                <w:sz w:val="24"/>
                <w:szCs w:val="24"/>
                <w14:textFill>
                  <w14:solidFill>
                    <w14:schemeClr w14:val="tx1"/>
                  </w14:solidFill>
                </w14:textFill>
              </w:rPr>
              <w:t>无需发票（  ） </w:t>
            </w:r>
          </w:p>
        </w:tc>
      </w:tr>
      <w:tr>
        <w:tblPrEx>
          <w:tblCellMar>
            <w:top w:w="0" w:type="dxa"/>
            <w:left w:w="108" w:type="dxa"/>
            <w:bottom w:w="0" w:type="dxa"/>
            <w:right w:w="108" w:type="dxa"/>
          </w:tblCellMar>
        </w:tblPrEx>
        <w:trPr>
          <w:trHeight w:val="2400" w:hRule="atLeast"/>
          <w:jc w:val="center"/>
        </w:trPr>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电子照片要求</w:t>
            </w:r>
          </w:p>
        </w:tc>
        <w:tc>
          <w:tcPr>
            <w:tcW w:w="8151" w:type="dxa"/>
            <w:gridSpan w:val="4"/>
            <w:tcBorders>
              <w:top w:val="single" w:color="000000" w:sz="4" w:space="0"/>
              <w:left w:val="nil"/>
              <w:bottom w:val="single" w:color="000000" w:sz="4" w:space="0"/>
              <w:right w:val="single" w:color="000000" w:sz="4" w:space="0"/>
            </w:tcBorders>
            <w:vAlign w:val="center"/>
          </w:tcPr>
          <w:p>
            <w:pPr>
              <w:pStyle w:val="7"/>
              <w:ind w:firstLine="0" w:firstLineChars="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采用一寸照片标准</w:t>
            </w:r>
          </w:p>
          <w:p>
            <w:pPr>
              <w:pStyle w:val="7"/>
              <w:ind w:firstLine="240" w:firstLineChars="1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1.该电子照片将在碳排放管理人才《碳标签评价师/碳排放管理师》证书上使用；</w:t>
            </w:r>
          </w:p>
          <w:p>
            <w:pPr>
              <w:pStyle w:val="7"/>
              <w:ind w:firstLine="240" w:firstLineChars="1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2.图像规格；413像素（高）x 295像素（宽），分辨率300dpi,图片文件大小在30KB-200KB。JPG格式；</w:t>
            </w:r>
          </w:p>
          <w:p>
            <w:pPr>
              <w:pStyle w:val="7"/>
              <w:ind w:firstLine="0" w:firstLineChars="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 xml:space="preserve"> 3.要求；正面免冠彩色半身电子照片，照片背景为蓝色，照片要求人像清晰，轮廓分明。</w:t>
            </w:r>
          </w:p>
        </w:tc>
      </w:tr>
      <w:tr>
        <w:tblPrEx>
          <w:tblCellMar>
            <w:top w:w="0" w:type="dxa"/>
            <w:left w:w="108" w:type="dxa"/>
            <w:bottom w:w="0" w:type="dxa"/>
            <w:right w:w="108" w:type="dxa"/>
          </w:tblCellMar>
        </w:tblPrEx>
        <w:trPr>
          <w:trHeight w:val="2114" w:hRule="atLeast"/>
          <w:jc w:val="center"/>
        </w:trPr>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其他说明</w:t>
            </w:r>
          </w:p>
        </w:tc>
        <w:tc>
          <w:tcPr>
            <w:tcW w:w="8151" w:type="dxa"/>
            <w:gridSpan w:val="4"/>
            <w:tcBorders>
              <w:top w:val="single" w:color="000000" w:sz="4" w:space="0"/>
              <w:left w:val="nil"/>
              <w:bottom w:val="single" w:color="000000" w:sz="4" w:space="0"/>
              <w:right w:val="single" w:color="000000" w:sz="4" w:space="0"/>
            </w:tcBorders>
            <w:vAlign w:val="center"/>
          </w:tcPr>
          <w:p>
            <w:pPr>
              <w:spacing w:line="276"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本次培训收费￥</w:t>
            </w:r>
            <w:r>
              <w:rPr>
                <w:rFonts w:hint="eastAsia" w:asciiTheme="minorEastAsia" w:hAnsiTheme="minorEastAsia" w:eastAsiaTheme="minorEastAsia"/>
                <w:kern w:val="0"/>
                <w:sz w:val="24"/>
                <w:szCs w:val="24"/>
                <w:u w:val="single"/>
              </w:rPr>
              <w:t xml:space="preserve">：           </w:t>
            </w:r>
            <w:r>
              <w:rPr>
                <w:rFonts w:hint="eastAsia" w:asciiTheme="minorEastAsia" w:hAnsiTheme="minorEastAsia" w:eastAsiaTheme="minorEastAsia"/>
                <w:spacing w:val="16"/>
                <w:kern w:val="0"/>
                <w:sz w:val="24"/>
                <w:szCs w:val="24"/>
                <w:u w:val="single"/>
              </w:rPr>
              <w:t> </w:t>
            </w:r>
            <w:r>
              <w:rPr>
                <w:rFonts w:hint="eastAsia" w:asciiTheme="minorEastAsia" w:hAnsiTheme="minorEastAsia" w:eastAsiaTheme="minorEastAsia"/>
                <w:kern w:val="0"/>
                <w:sz w:val="24"/>
                <w:szCs w:val="24"/>
              </w:rPr>
              <w:t>元（含培训费、电子版教材、证书费）。汇款信息如下：（如果采用公对公转账汇款，发票抬头需与汇款账户名一致）</w:t>
            </w:r>
          </w:p>
          <w:p>
            <w:pPr>
              <w:pStyle w:val="7"/>
              <w:spacing w:line="276" w:lineRule="auto"/>
              <w:ind w:firstLine="0" w:firstLineChars="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收款单位：北京低碳循环教育咨询有限公司</w:t>
            </w:r>
            <w:r>
              <w:rPr>
                <w:rFonts w:hint="eastAsia" w:cs="Microsoft YaHei Light" w:asciiTheme="minorEastAsia" w:hAnsiTheme="minorEastAsia" w:eastAsiaTheme="minorEastAsia"/>
                <w:color w:val="000000"/>
                <w:kern w:val="0"/>
                <w:sz w:val="24"/>
                <w:szCs w:val="24"/>
              </w:rPr>
              <w:t xml:space="preserve"> </w:t>
            </w:r>
            <w:r>
              <w:rPr>
                <w:rFonts w:hint="eastAsia" w:asciiTheme="minorEastAsia" w:hAnsiTheme="minorEastAsia" w:eastAsiaTheme="minorEastAsia"/>
                <w:color w:val="000000"/>
                <w:kern w:val="0"/>
                <w:sz w:val="24"/>
                <w:szCs w:val="24"/>
              </w:rPr>
              <w:t> </w:t>
            </w:r>
          </w:p>
          <w:p>
            <w:pPr>
              <w:pStyle w:val="7"/>
              <w:spacing w:line="276" w:lineRule="auto"/>
              <w:ind w:firstLine="0" w:firstLineChars="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开户银行：中国工商银行股份有限公司北京福熙大道支行</w:t>
            </w:r>
            <w:r>
              <w:rPr>
                <w:rFonts w:hint="eastAsia" w:cs="Microsoft YaHei Light" w:asciiTheme="minorEastAsia" w:hAnsiTheme="minorEastAsia" w:eastAsiaTheme="minorEastAsia"/>
                <w:color w:val="000000"/>
                <w:kern w:val="0"/>
                <w:sz w:val="24"/>
                <w:szCs w:val="24"/>
              </w:rPr>
              <w:t xml:space="preserve"> </w:t>
            </w:r>
          </w:p>
          <w:p>
            <w:pPr>
              <w:pStyle w:val="7"/>
              <w:spacing w:line="276" w:lineRule="auto"/>
              <w:ind w:firstLine="0" w:firstLineChars="0"/>
              <w:rPr>
                <w:rFonts w:asciiTheme="minorEastAsia" w:hAnsiTheme="minorEastAsia" w:eastAsiaTheme="minorEastAsia"/>
                <w:b/>
                <w:bCs/>
                <w:color w:val="000000"/>
                <w:kern w:val="0"/>
                <w:sz w:val="24"/>
                <w:szCs w:val="24"/>
              </w:rPr>
            </w:pPr>
            <w:r>
              <w:rPr>
                <w:rFonts w:hint="eastAsia" w:asciiTheme="minorEastAsia" w:hAnsiTheme="minorEastAsia" w:eastAsiaTheme="minorEastAsia"/>
                <w:color w:val="000000"/>
                <w:kern w:val="0"/>
                <w:sz w:val="24"/>
                <w:szCs w:val="24"/>
              </w:rPr>
              <w:t>汇款账号：</w:t>
            </w:r>
            <w:r>
              <w:rPr>
                <w:rFonts w:hint="eastAsia" w:cs="Microsoft YaHei Light" w:asciiTheme="minorEastAsia" w:hAnsiTheme="minorEastAsia" w:eastAsiaTheme="minorEastAsia"/>
                <w:color w:val="000000"/>
                <w:kern w:val="0"/>
                <w:sz w:val="24"/>
                <w:szCs w:val="24"/>
              </w:rPr>
              <w:t>0200249109200017402</w:t>
            </w:r>
            <w:r>
              <w:rPr>
                <w:rFonts w:cs="Microsoft YaHei Light" w:asciiTheme="minorEastAsia" w:hAnsiTheme="minorEastAsia" w:eastAsiaTheme="minorEastAsia"/>
                <w:color w:val="000000"/>
                <w:kern w:val="0"/>
                <w:sz w:val="24"/>
                <w:szCs w:val="24"/>
              </w:rPr>
              <w:t xml:space="preserve"> </w:t>
            </w:r>
          </w:p>
        </w:tc>
      </w:tr>
    </w:tbl>
    <w:p>
      <w:pPr>
        <w:widowControl/>
        <w:rPr>
          <w:rFonts w:ascii="SimSun" w:hAnsi="SimSun"/>
          <w:b/>
          <w:bCs/>
          <w:kern w:val="0"/>
          <w:sz w:val="24"/>
          <w:szCs w:val="24"/>
        </w:rPr>
      </w:pPr>
    </w:p>
    <w:p>
      <w:pPr>
        <w:widowControl/>
        <w:rPr>
          <w:rFonts w:hint="eastAsia" w:ascii="SimSun" w:hAnsi="SimSun"/>
          <w:kern w:val="0"/>
          <w:sz w:val="24"/>
          <w:szCs w:val="24"/>
          <w:lang w:val="en-US" w:eastAsia="zh-CN"/>
        </w:rPr>
      </w:pPr>
      <w:r>
        <w:rPr>
          <w:rFonts w:hint="eastAsia" w:ascii="SimSun" w:hAnsi="SimSun"/>
          <w:b/>
          <w:bCs/>
          <w:kern w:val="0"/>
          <w:sz w:val="24"/>
          <w:szCs w:val="24"/>
        </w:rPr>
        <w:t>特别提示：</w:t>
      </w:r>
      <w:r>
        <w:rPr>
          <w:rFonts w:hint="eastAsia" w:ascii="SimSun" w:hAnsi="SimSun"/>
          <w:kern w:val="0"/>
          <w:sz w:val="24"/>
          <w:szCs w:val="24"/>
        </w:rPr>
        <w:t>请于2021年</w:t>
      </w:r>
      <w:r>
        <w:rPr>
          <w:rFonts w:hint="eastAsia" w:ascii="SimSun" w:hAnsi="SimSun"/>
          <w:kern w:val="0"/>
          <w:sz w:val="24"/>
          <w:szCs w:val="24"/>
          <w:lang w:val="en-US" w:eastAsia="zh-CN"/>
        </w:rPr>
        <w:t>7</w:t>
      </w:r>
      <w:r>
        <w:rPr>
          <w:rFonts w:hint="eastAsia" w:ascii="SimSun" w:hAnsi="SimSun"/>
          <w:kern w:val="0"/>
          <w:sz w:val="24"/>
          <w:szCs w:val="24"/>
        </w:rPr>
        <w:t>月</w:t>
      </w:r>
      <w:r>
        <w:rPr>
          <w:rFonts w:hint="eastAsia" w:ascii="SimSun" w:hAnsi="SimSun"/>
          <w:kern w:val="0"/>
          <w:sz w:val="24"/>
          <w:szCs w:val="24"/>
          <w:lang w:val="en-US" w:eastAsia="zh-CN"/>
        </w:rPr>
        <w:t>2</w:t>
      </w:r>
      <w:r>
        <w:rPr>
          <w:rFonts w:hint="eastAsia" w:ascii="SimSun" w:hAnsi="SimSun"/>
          <w:kern w:val="0"/>
          <w:sz w:val="24"/>
          <w:szCs w:val="24"/>
        </w:rPr>
        <w:t>5日前将填写完整的报名回执表通过电子邮件发送至 media@lctchina.org，收到报名表2个工作日内我们会与您确认。如有疑问请咨询：010-63853305。</w:t>
      </w:r>
      <w:r>
        <w:rPr>
          <w:rFonts w:hint="eastAsia" w:ascii="SimSun" w:hAnsi="SimSun"/>
          <w:kern w:val="0"/>
          <w:sz w:val="24"/>
          <w:szCs w:val="24"/>
          <w:lang w:val="en-US" w:eastAsia="zh-CN"/>
        </w:rPr>
        <w:t>课程助理微信：13366495923.</w:t>
      </w:r>
    </w:p>
    <w:p>
      <w:pPr>
        <w:widowControl/>
        <w:rPr>
          <w:rFonts w:hint="default" w:ascii="SimSun" w:hAnsi="SimSun"/>
          <w:kern w:val="0"/>
          <w:sz w:val="24"/>
          <w:szCs w:val="24"/>
          <w:lang w:val="en-US" w:eastAsia="zh-CN"/>
        </w:rPr>
      </w:pPr>
    </w:p>
    <w:p>
      <w:pPr>
        <w:widowControl/>
        <w:rPr>
          <w:rFonts w:hint="eastAsia" w:ascii="SimSun" w:hAnsi="SimSun"/>
          <w:kern w:val="0"/>
          <w:sz w:val="24"/>
          <w:szCs w:val="24"/>
        </w:rPr>
      </w:pPr>
      <w:r>
        <w:rPr>
          <w:rFonts w:hint="eastAsia" w:ascii="SimSun" w:hAnsi="SimSun"/>
          <w:kern w:val="0"/>
          <w:sz w:val="24"/>
          <w:szCs w:val="24"/>
          <w:lang w:val="en-US" w:eastAsia="zh-CN"/>
        </w:rPr>
        <w:t>费用说明：</w:t>
      </w:r>
      <w:r>
        <w:rPr>
          <w:rFonts w:hint="eastAsia" w:ascii="SimSun" w:hAnsi="SimSun"/>
          <w:kern w:val="0"/>
          <w:sz w:val="24"/>
          <w:szCs w:val="24"/>
        </w:rPr>
        <w:t>参加碳标签评价师或碳排放管理师培训费：教学培训费用单专业2800元/人，此费用包含培训费、课程费、资料费及证书费。</w:t>
      </w:r>
    </w:p>
    <w:p>
      <w:pPr>
        <w:widowControl/>
        <w:rPr>
          <w:rFonts w:ascii="SimSun" w:hAnsi="SimSun"/>
          <w:kern w:val="0"/>
        </w:rPr>
      </w:pPr>
    </w:p>
    <w:p>
      <w:pPr>
        <w:jc w:val="left"/>
        <w:rPr>
          <w:rFonts w:hint="eastAsia" w:ascii="华文仿宋" w:hAnsi="华文仿宋" w:eastAsia="华文仿宋"/>
          <w:sz w:val="28"/>
          <w:szCs w:val="28"/>
        </w:rPr>
      </w:pPr>
    </w:p>
    <w:p>
      <w:pPr>
        <w:kinsoku w:val="0"/>
        <w:overflowPunct w:val="0"/>
        <w:autoSpaceDE w:val="0"/>
        <w:autoSpaceDN w:val="0"/>
        <w:adjustRightInd w:val="0"/>
        <w:snapToGrid w:val="0"/>
        <w:jc w:val="center"/>
        <w:rPr>
          <w:rFonts w:ascii="红头文件字体" w:hAnsi="红头文件字体" w:eastAsia="红头文件字体"/>
          <w:bCs/>
          <w:sz w:val="28"/>
          <w:szCs w:val="28"/>
        </w:rPr>
      </w:pPr>
      <w:r>
        <w:rPr>
          <w:rFonts w:hint="eastAsia" w:ascii="红头文件字体" w:hAnsi="红头文件字体" w:eastAsia="红头文件字体"/>
          <w:bCs/>
          <w:sz w:val="28"/>
          <w:szCs w:val="28"/>
        </w:rPr>
        <w:t>碳排放管理人才工具书 碳达峰与碳中和参考书</w:t>
      </w:r>
    </w:p>
    <w:p>
      <w:pPr>
        <w:kinsoku w:val="0"/>
        <w:overflowPunct w:val="0"/>
        <w:autoSpaceDE w:val="0"/>
        <w:autoSpaceDN w:val="0"/>
        <w:adjustRightInd w:val="0"/>
        <w:snapToGrid w:val="0"/>
        <w:jc w:val="center"/>
        <w:rPr>
          <w:rFonts w:ascii="红头文件字体" w:hAnsi="红头文件字体" w:eastAsia="红头文件字体"/>
          <w:sz w:val="32"/>
          <w:szCs w:val="32"/>
        </w:rPr>
      </w:pPr>
      <w:r>
        <w:rPr>
          <w:rFonts w:hint="eastAsia" w:ascii="红头文件字体" w:hAnsi="红头文件字体" w:eastAsia="红头文件字体"/>
          <w:sz w:val="32"/>
          <w:szCs w:val="32"/>
        </w:rPr>
        <w:t>《国际可持续发展百科全书》</w:t>
      </w:r>
    </w:p>
    <w:p>
      <w:pPr>
        <w:kinsoku w:val="0"/>
        <w:overflowPunct w:val="0"/>
        <w:autoSpaceDE w:val="0"/>
        <w:autoSpaceDN w:val="0"/>
        <w:adjustRightInd w:val="0"/>
        <w:snapToGrid w:val="0"/>
        <w:jc w:val="center"/>
        <w:rPr>
          <w:rFonts w:hint="eastAsia" w:ascii="红头文件字体" w:hAnsi="红头文件字体" w:eastAsia="红头文件字体"/>
          <w:bCs/>
          <w:sz w:val="32"/>
          <w:szCs w:val="32"/>
        </w:rPr>
      </w:pPr>
    </w:p>
    <w:p>
      <w:pPr>
        <w:kinsoku w:val="0"/>
        <w:overflowPunct w:val="0"/>
        <w:autoSpaceDE w:val="0"/>
        <w:autoSpaceDN w:val="0"/>
        <w:adjustRightInd w:val="0"/>
        <w:snapToGrid w:val="0"/>
        <w:spacing w:line="276" w:lineRule="auto"/>
        <w:ind w:firstLine="560" w:firstLineChars="200"/>
        <w:jc w:val="left"/>
        <w:rPr>
          <w:rFonts w:ascii="SimSun" w:hAnsi="SimSun"/>
          <w:sz w:val="28"/>
          <w:szCs w:val="28"/>
        </w:rPr>
      </w:pPr>
      <w:r>
        <w:rPr>
          <w:rFonts w:hint="eastAsia" w:ascii="SimSun" w:hAnsi="SimSun"/>
          <w:sz w:val="28"/>
          <w:szCs w:val="28"/>
        </w:rPr>
        <w:t>《国际可持续发展百科全书》是我国唯一一套可持续发展领域系统性学术参考书。集中了哈佛、耶鲁、斯坦福，波士顿、多伦多等著名大学以及联合国开发计划署的研究学者的广博知识和经验，近百位国内专业学者、政策专家、企业负责人参与编制。并列入国家十二五重点规划图书。该书准确抓住党中央和国务院生态文明建设决心，及时进行可持续发展理念、内涵和实践方面的探索，具有非常重要的意义，可为达成十四五规划中规定的减排目标以及实现碳中和碳达峰目标提供指导。书中内容涵盖能源、环境、商业、法律、经济学、农学、建筑、等多个领域，有着宽阔的视野，丰富的内涵以及国际前沿的理念，为形成完备的可持续发展体系奠定基础。</w:t>
      </w:r>
    </w:p>
    <w:p>
      <w:pPr>
        <w:kinsoku w:val="0"/>
        <w:overflowPunct w:val="0"/>
        <w:autoSpaceDE w:val="0"/>
        <w:autoSpaceDN w:val="0"/>
        <w:adjustRightInd w:val="0"/>
        <w:snapToGrid w:val="0"/>
        <w:spacing w:line="276" w:lineRule="auto"/>
        <w:ind w:firstLine="560"/>
        <w:jc w:val="left"/>
        <w:rPr>
          <w:rFonts w:ascii="SimSun" w:hAnsi="SimSun"/>
          <w:sz w:val="28"/>
          <w:szCs w:val="28"/>
          <w:u w:val="single"/>
        </w:rPr>
      </w:pPr>
      <w:r>
        <w:rPr>
          <w:rFonts w:hint="eastAsia" w:ascii="SimSun" w:hAnsi="SimSun"/>
          <w:sz w:val="28"/>
          <w:szCs w:val="28"/>
        </w:rPr>
        <w:t>第一卷：可持续发展的精神。本卷结合大量研究成果介绍了可持续性发展运动的道德和价值所在。</w:t>
      </w:r>
      <w:r>
        <w:rPr>
          <w:rFonts w:hint="eastAsia" w:ascii="SimSun" w:hAnsi="SimSun"/>
          <w:sz w:val="28"/>
          <w:szCs w:val="28"/>
          <w:u w:val="single"/>
        </w:rPr>
        <w:t>售价：558元</w:t>
      </w:r>
    </w:p>
    <w:p>
      <w:pPr>
        <w:kinsoku w:val="0"/>
        <w:overflowPunct w:val="0"/>
        <w:autoSpaceDE w:val="0"/>
        <w:autoSpaceDN w:val="0"/>
        <w:adjustRightInd w:val="0"/>
        <w:snapToGrid w:val="0"/>
        <w:spacing w:line="276" w:lineRule="auto"/>
        <w:ind w:firstLine="560"/>
        <w:jc w:val="left"/>
        <w:rPr>
          <w:rFonts w:ascii="SimSun" w:hAnsi="SimSun"/>
          <w:sz w:val="28"/>
          <w:szCs w:val="28"/>
        </w:rPr>
      </w:pPr>
      <w:r>
        <w:rPr>
          <w:rFonts w:hint="eastAsia" w:ascii="SimSun" w:hAnsi="SimSun"/>
          <w:sz w:val="28"/>
          <w:szCs w:val="28"/>
        </w:rPr>
        <w:t>第二卷：可持续发展的商业性。本书汇集了来自17个国家的100多个专家的研究成果，为想在健康、可回收能源、风险管理和信息科技等领域的人员提供了重要资源。</w:t>
      </w:r>
      <w:r>
        <w:rPr>
          <w:rFonts w:hint="eastAsia" w:ascii="SimSun" w:hAnsi="SimSun"/>
          <w:sz w:val="28"/>
          <w:szCs w:val="28"/>
          <w:u w:val="single"/>
        </w:rPr>
        <w:t>售价：458元</w:t>
      </w:r>
    </w:p>
    <w:p>
      <w:pPr>
        <w:kinsoku w:val="0"/>
        <w:overflowPunct w:val="0"/>
        <w:autoSpaceDE w:val="0"/>
        <w:autoSpaceDN w:val="0"/>
        <w:adjustRightInd w:val="0"/>
        <w:snapToGrid w:val="0"/>
        <w:spacing w:line="276" w:lineRule="auto"/>
        <w:ind w:firstLine="560"/>
        <w:jc w:val="left"/>
        <w:rPr>
          <w:rFonts w:ascii="SimSun" w:hAnsi="SimSun"/>
          <w:sz w:val="28"/>
          <w:szCs w:val="28"/>
          <w:u w:val="single"/>
        </w:rPr>
      </w:pPr>
      <w:r>
        <w:rPr>
          <w:rFonts w:hint="eastAsia" w:ascii="SimSun" w:hAnsi="SimSun"/>
          <w:sz w:val="28"/>
          <w:szCs w:val="28"/>
        </w:rPr>
        <w:t>第三卷：可持续发展的法律和政治。本卷结合典型事件分析了环境方面的法律、协议、条约、公约等。</w:t>
      </w:r>
      <w:r>
        <w:rPr>
          <w:rFonts w:hint="eastAsia" w:ascii="SimSun" w:hAnsi="SimSun"/>
          <w:sz w:val="28"/>
          <w:szCs w:val="28"/>
          <w:u w:val="single"/>
        </w:rPr>
        <w:t xml:space="preserve">售价：450元 </w:t>
      </w:r>
    </w:p>
    <w:p>
      <w:pPr>
        <w:kinsoku w:val="0"/>
        <w:overflowPunct w:val="0"/>
        <w:autoSpaceDE w:val="0"/>
        <w:autoSpaceDN w:val="0"/>
        <w:adjustRightInd w:val="0"/>
        <w:snapToGrid w:val="0"/>
        <w:spacing w:line="276" w:lineRule="auto"/>
        <w:ind w:firstLine="560"/>
        <w:jc w:val="left"/>
        <w:rPr>
          <w:rFonts w:ascii="SimSun" w:hAnsi="SimSun"/>
          <w:sz w:val="28"/>
          <w:szCs w:val="28"/>
          <w:u w:val="single"/>
        </w:rPr>
      </w:pPr>
      <w:r>
        <w:rPr>
          <w:rFonts w:hint="eastAsia" w:ascii="SimSun" w:hAnsi="SimSun"/>
          <w:sz w:val="28"/>
          <w:szCs w:val="28"/>
        </w:rPr>
        <w:t>第四卷：自然资源和可持续发展。本卷综述了世界重要自然资源储藏量、空间分部格局和利用现状，叙述了全球可持续发展理论和自然资源利用历史等。</w:t>
      </w:r>
      <w:r>
        <w:rPr>
          <w:rFonts w:hint="eastAsia" w:ascii="SimSun" w:hAnsi="SimSun"/>
          <w:sz w:val="28"/>
          <w:szCs w:val="28"/>
          <w:u w:val="single"/>
        </w:rPr>
        <w:t>售价：588元</w:t>
      </w:r>
    </w:p>
    <w:p>
      <w:pPr>
        <w:kinsoku w:val="0"/>
        <w:overflowPunct w:val="0"/>
        <w:autoSpaceDE w:val="0"/>
        <w:autoSpaceDN w:val="0"/>
        <w:adjustRightInd w:val="0"/>
        <w:snapToGrid w:val="0"/>
        <w:spacing w:line="276" w:lineRule="auto"/>
        <w:ind w:firstLine="560"/>
        <w:jc w:val="left"/>
        <w:rPr>
          <w:rFonts w:ascii="SimSun" w:hAnsi="SimSun"/>
          <w:sz w:val="28"/>
          <w:szCs w:val="28"/>
        </w:rPr>
      </w:pPr>
      <w:r>
        <w:rPr>
          <w:rFonts w:hint="eastAsia" w:ascii="SimSun" w:hAnsi="SimSun"/>
          <w:sz w:val="28"/>
          <w:szCs w:val="28"/>
        </w:rPr>
        <w:t>第五卷：生态系统管理和可持续发展。本卷内容涉及生态系统管理和可持续发展的方方面面。为促进自然资源的可持续利用、保存和回复提供了大量的流程和工具。</w:t>
      </w:r>
      <w:r>
        <w:rPr>
          <w:rFonts w:hint="eastAsia" w:ascii="SimSun" w:hAnsi="SimSun"/>
          <w:sz w:val="28"/>
          <w:szCs w:val="28"/>
          <w:u w:val="single"/>
        </w:rPr>
        <w:t>售价：498元</w:t>
      </w:r>
    </w:p>
    <w:p>
      <w:pPr>
        <w:kinsoku w:val="0"/>
        <w:overflowPunct w:val="0"/>
        <w:autoSpaceDE w:val="0"/>
        <w:autoSpaceDN w:val="0"/>
        <w:adjustRightInd w:val="0"/>
        <w:snapToGrid w:val="0"/>
        <w:spacing w:line="276" w:lineRule="auto"/>
        <w:ind w:firstLine="560"/>
        <w:jc w:val="left"/>
        <w:rPr>
          <w:rFonts w:ascii="SimSun" w:hAnsi="SimSun"/>
          <w:sz w:val="28"/>
          <w:szCs w:val="28"/>
          <w:u w:val="single"/>
        </w:rPr>
      </w:pPr>
      <w:r>
        <w:rPr>
          <w:rFonts w:hint="eastAsia" w:ascii="SimSun" w:hAnsi="SimSun"/>
          <w:sz w:val="28"/>
          <w:szCs w:val="28"/>
        </w:rPr>
        <w:t>第六卷：可持续性的度量、指标和研究方法。本卷展示了世界范围内可持续性的概念、研究和度量可持续性的指标和方法。</w:t>
      </w:r>
      <w:r>
        <w:rPr>
          <w:rFonts w:hint="eastAsia" w:ascii="SimSun" w:hAnsi="SimSun"/>
          <w:sz w:val="28"/>
          <w:szCs w:val="28"/>
          <w:u w:val="single"/>
        </w:rPr>
        <w:t>售价：428元</w:t>
      </w:r>
    </w:p>
    <w:p>
      <w:pPr>
        <w:kinsoku w:val="0"/>
        <w:overflowPunct w:val="0"/>
        <w:autoSpaceDE w:val="0"/>
        <w:autoSpaceDN w:val="0"/>
        <w:adjustRightInd w:val="0"/>
        <w:snapToGrid w:val="0"/>
        <w:spacing w:line="276" w:lineRule="auto"/>
        <w:jc w:val="left"/>
        <w:rPr>
          <w:rFonts w:hint="default" w:ascii="SimSun" w:hAnsi="SimSun" w:eastAsia="SimSun"/>
          <w:b/>
          <w:bCs/>
          <w:sz w:val="28"/>
          <w:szCs w:val="28"/>
          <w:lang w:val="en-US" w:eastAsia="zh-CN"/>
        </w:rPr>
      </w:pPr>
      <w:r>
        <w:rPr>
          <w:rFonts w:hint="eastAsia" w:ascii="SimSun" w:hAnsi="SimSun"/>
          <w:sz w:val="28"/>
          <w:szCs w:val="28"/>
        </w:rPr>
        <w:t xml:space="preserve"> </w:t>
      </w:r>
      <w:r>
        <w:rPr>
          <w:rFonts w:hint="eastAsia" w:ascii="SimSun" w:hAnsi="SimSun"/>
          <w:b/>
          <w:bCs/>
          <w:sz w:val="28"/>
          <w:szCs w:val="28"/>
        </w:rPr>
        <w:t xml:space="preserve">  国际可持续发展百科全书一套（共六卷）原 </w:t>
      </w:r>
      <w:r>
        <w:rPr>
          <w:rFonts w:ascii="SimSun" w:hAnsi="SimSun"/>
          <w:b/>
          <w:bCs/>
          <w:sz w:val="28"/>
          <w:szCs w:val="28"/>
        </w:rPr>
        <w:t xml:space="preserve"> </w:t>
      </w:r>
      <w:r>
        <w:rPr>
          <w:rFonts w:hint="eastAsia" w:ascii="SimSun" w:hAnsi="SimSun"/>
          <w:b/>
          <w:bCs/>
          <w:sz w:val="28"/>
          <w:szCs w:val="28"/>
        </w:rPr>
        <w:t>价：</w:t>
      </w:r>
      <w:r>
        <w:rPr>
          <w:rFonts w:hint="eastAsia" w:ascii="SimSun" w:hAnsi="SimSun"/>
          <w:b/>
          <w:bCs/>
          <w:sz w:val="28"/>
          <w:szCs w:val="28"/>
          <w:lang w:val="en-US" w:eastAsia="zh-CN"/>
        </w:rPr>
        <w:t>2980元</w:t>
      </w:r>
    </w:p>
    <w:p>
      <w:pPr>
        <w:kinsoku w:val="0"/>
        <w:overflowPunct w:val="0"/>
        <w:autoSpaceDE w:val="0"/>
        <w:autoSpaceDN w:val="0"/>
        <w:adjustRightInd w:val="0"/>
        <w:snapToGrid w:val="0"/>
        <w:spacing w:line="276" w:lineRule="auto"/>
        <w:ind w:firstLine="4919" w:firstLineChars="1750"/>
        <w:jc w:val="left"/>
        <w:rPr>
          <w:rFonts w:ascii="SimSun" w:hAnsi="SimSun"/>
          <w:b/>
          <w:bCs/>
          <w:sz w:val="28"/>
          <w:szCs w:val="28"/>
        </w:rPr>
      </w:pPr>
      <w:r>
        <w:rPr>
          <w:rFonts w:hint="eastAsia" w:ascii="SimSun" w:hAnsi="SimSun"/>
          <w:b/>
          <w:bCs/>
          <w:sz w:val="28"/>
          <w:szCs w:val="28"/>
        </w:rPr>
        <w:t>学员优惠价：2088元</w:t>
      </w:r>
    </w:p>
    <w:p>
      <w:pPr>
        <w:kinsoku w:val="0"/>
        <w:overflowPunct w:val="0"/>
        <w:autoSpaceDE w:val="0"/>
        <w:autoSpaceDN w:val="0"/>
        <w:adjustRightInd w:val="0"/>
        <w:snapToGrid w:val="0"/>
        <w:spacing w:line="276" w:lineRule="auto"/>
        <w:ind w:firstLine="5460" w:firstLineChars="1950"/>
        <w:jc w:val="left"/>
        <w:rPr>
          <w:rFonts w:hint="eastAsia" w:ascii="SimSun" w:hAnsi="SimSun"/>
          <w:sz w:val="28"/>
          <w:szCs w:val="2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1"/>
        <w:gridCol w:w="7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4" w:hRule="atLeast"/>
        </w:trPr>
        <w:tc>
          <w:tcPr>
            <w:tcW w:w="1401" w:type="dxa"/>
          </w:tcPr>
          <w:p>
            <w:pPr>
              <w:kinsoku w:val="0"/>
              <w:overflowPunct w:val="0"/>
              <w:autoSpaceDE w:val="0"/>
              <w:autoSpaceDN w:val="0"/>
              <w:adjustRightInd w:val="0"/>
              <w:snapToGrid w:val="0"/>
              <w:jc w:val="left"/>
              <w:rPr>
                <w:rFonts w:ascii="SimSun" w:hAnsi="SimSun"/>
                <w:sz w:val="28"/>
                <w:szCs w:val="28"/>
              </w:rPr>
            </w:pPr>
          </w:p>
          <w:p>
            <w:pPr>
              <w:kinsoku w:val="0"/>
              <w:overflowPunct w:val="0"/>
              <w:autoSpaceDE w:val="0"/>
              <w:autoSpaceDN w:val="0"/>
              <w:adjustRightInd w:val="0"/>
              <w:snapToGrid w:val="0"/>
              <w:jc w:val="left"/>
              <w:rPr>
                <w:rFonts w:ascii="SimSun" w:hAnsi="SimSun"/>
                <w:sz w:val="28"/>
                <w:szCs w:val="28"/>
              </w:rPr>
            </w:pPr>
          </w:p>
          <w:p>
            <w:pPr>
              <w:kinsoku w:val="0"/>
              <w:overflowPunct w:val="0"/>
              <w:autoSpaceDE w:val="0"/>
              <w:autoSpaceDN w:val="0"/>
              <w:adjustRightInd w:val="0"/>
              <w:snapToGrid w:val="0"/>
              <w:jc w:val="left"/>
              <w:rPr>
                <w:rFonts w:ascii="SimSun" w:hAnsi="SimSun"/>
                <w:sz w:val="28"/>
                <w:szCs w:val="28"/>
              </w:rPr>
            </w:pPr>
          </w:p>
          <w:p>
            <w:pPr>
              <w:kinsoku w:val="0"/>
              <w:overflowPunct w:val="0"/>
              <w:autoSpaceDE w:val="0"/>
              <w:autoSpaceDN w:val="0"/>
              <w:adjustRightInd w:val="0"/>
              <w:snapToGrid w:val="0"/>
              <w:jc w:val="left"/>
              <w:rPr>
                <w:rFonts w:ascii="SimSun" w:hAnsi="SimSun"/>
                <w:sz w:val="28"/>
                <w:szCs w:val="28"/>
              </w:rPr>
            </w:pPr>
            <w:r>
              <w:rPr>
                <w:rFonts w:hint="eastAsia" w:ascii="SimSun" w:hAnsi="SimSun"/>
                <w:kern w:val="0"/>
                <w:sz w:val="28"/>
                <w:szCs w:val="28"/>
              </w:rPr>
              <w:t>请在选项划勾</w:t>
            </w:r>
            <w:r>
              <w:rPr>
                <w:rFonts w:ascii="Apple Color Emoji" w:hAnsi="Apple Color Emoji" w:cs="Apple Color Emoji"/>
                <w:kern w:val="0"/>
                <w:sz w:val="28"/>
                <w:szCs w:val="28"/>
              </w:rPr>
              <w:t>✔</w:t>
            </w:r>
          </w:p>
        </w:tc>
        <w:tc>
          <w:tcPr>
            <w:tcW w:w="7121" w:type="dxa"/>
          </w:tcPr>
          <w:p>
            <w:pPr>
              <w:pStyle w:val="7"/>
              <w:kinsoku w:val="0"/>
              <w:overflowPunct w:val="0"/>
              <w:autoSpaceDE w:val="0"/>
              <w:autoSpaceDN w:val="0"/>
              <w:adjustRightInd w:val="0"/>
              <w:snapToGrid w:val="0"/>
              <w:spacing w:line="276" w:lineRule="auto"/>
              <w:ind w:firstLine="562"/>
              <w:rPr>
                <w:rFonts w:ascii="SimSun" w:hAnsi="SimSun"/>
                <w:kern w:val="0"/>
                <w:sz w:val="28"/>
                <w:szCs w:val="28"/>
              </w:rPr>
            </w:pPr>
            <w:r>
              <w:rPr>
                <w:rFonts w:hint="eastAsia" w:ascii="SimSun" w:hAnsi="SimSun"/>
                <w:b/>
                <w:bCs/>
                <w:kern w:val="0"/>
                <w:sz w:val="28"/>
                <w:szCs w:val="28"/>
              </w:rPr>
              <w:t xml:space="preserve">□ </w:t>
            </w:r>
            <w:r>
              <w:rPr>
                <w:rFonts w:hint="eastAsia" w:ascii="SimSun" w:hAnsi="SimSun"/>
                <w:sz w:val="28"/>
                <w:szCs w:val="28"/>
              </w:rPr>
              <w:t>第一卷：可持续发展的精神</w:t>
            </w:r>
          </w:p>
          <w:p>
            <w:pPr>
              <w:pStyle w:val="7"/>
              <w:kinsoku w:val="0"/>
              <w:overflowPunct w:val="0"/>
              <w:autoSpaceDE w:val="0"/>
              <w:autoSpaceDN w:val="0"/>
              <w:adjustRightInd w:val="0"/>
              <w:snapToGrid w:val="0"/>
              <w:spacing w:line="276" w:lineRule="auto"/>
              <w:ind w:firstLine="562"/>
              <w:rPr>
                <w:rFonts w:ascii="SimSun" w:hAnsi="SimSun"/>
                <w:kern w:val="0"/>
                <w:sz w:val="28"/>
                <w:szCs w:val="28"/>
              </w:rPr>
            </w:pPr>
            <w:r>
              <w:rPr>
                <w:rFonts w:hint="eastAsia" w:ascii="SimSun" w:hAnsi="SimSun"/>
                <w:b/>
                <w:bCs/>
                <w:kern w:val="0"/>
                <w:sz w:val="28"/>
                <w:szCs w:val="28"/>
              </w:rPr>
              <w:t xml:space="preserve">□ </w:t>
            </w:r>
            <w:r>
              <w:rPr>
                <w:rFonts w:hint="eastAsia" w:ascii="SimSun" w:hAnsi="SimSun"/>
                <w:sz w:val="28"/>
                <w:szCs w:val="28"/>
              </w:rPr>
              <w:t>第二卷：可持续发展的商业性</w:t>
            </w:r>
            <w:r>
              <w:rPr>
                <w:rFonts w:hint="eastAsia" w:ascii="SimSun" w:hAnsi="SimSun"/>
                <w:kern w:val="0"/>
                <w:sz w:val="28"/>
                <w:szCs w:val="28"/>
              </w:rPr>
              <w:t xml:space="preserve"> </w:t>
            </w:r>
          </w:p>
          <w:p>
            <w:pPr>
              <w:pStyle w:val="7"/>
              <w:kinsoku w:val="0"/>
              <w:overflowPunct w:val="0"/>
              <w:autoSpaceDE w:val="0"/>
              <w:autoSpaceDN w:val="0"/>
              <w:adjustRightInd w:val="0"/>
              <w:snapToGrid w:val="0"/>
              <w:spacing w:line="276" w:lineRule="auto"/>
              <w:ind w:firstLine="562"/>
              <w:rPr>
                <w:rFonts w:ascii="SimSun" w:hAnsi="SimSun"/>
                <w:kern w:val="0"/>
                <w:sz w:val="28"/>
                <w:szCs w:val="28"/>
              </w:rPr>
            </w:pPr>
            <w:r>
              <w:rPr>
                <w:rFonts w:hint="eastAsia" w:ascii="SimSun" w:hAnsi="SimSun"/>
                <w:b/>
                <w:bCs/>
                <w:kern w:val="0"/>
                <w:sz w:val="28"/>
                <w:szCs w:val="28"/>
              </w:rPr>
              <w:t xml:space="preserve">□ </w:t>
            </w:r>
            <w:r>
              <w:rPr>
                <w:rFonts w:hint="eastAsia" w:ascii="SimSun" w:hAnsi="SimSun"/>
                <w:sz w:val="28"/>
                <w:szCs w:val="28"/>
              </w:rPr>
              <w:t>第三卷：可持续发展的法律和政治</w:t>
            </w:r>
          </w:p>
          <w:p>
            <w:pPr>
              <w:pStyle w:val="7"/>
              <w:kinsoku w:val="0"/>
              <w:overflowPunct w:val="0"/>
              <w:autoSpaceDE w:val="0"/>
              <w:autoSpaceDN w:val="0"/>
              <w:adjustRightInd w:val="0"/>
              <w:snapToGrid w:val="0"/>
              <w:spacing w:line="276" w:lineRule="auto"/>
              <w:ind w:firstLine="562"/>
              <w:rPr>
                <w:rFonts w:ascii="SimSun" w:hAnsi="SimSun"/>
                <w:sz w:val="28"/>
                <w:szCs w:val="28"/>
              </w:rPr>
            </w:pPr>
            <w:r>
              <w:rPr>
                <w:rFonts w:hint="eastAsia" w:ascii="SimSun" w:hAnsi="SimSun"/>
                <w:b/>
                <w:bCs/>
                <w:kern w:val="0"/>
                <w:sz w:val="28"/>
                <w:szCs w:val="28"/>
              </w:rPr>
              <w:t xml:space="preserve">□ </w:t>
            </w:r>
            <w:r>
              <w:rPr>
                <w:rFonts w:hint="eastAsia" w:ascii="SimSun" w:hAnsi="SimSun"/>
                <w:sz w:val="28"/>
                <w:szCs w:val="28"/>
              </w:rPr>
              <w:t>第四卷：自然资源和可持续发展</w:t>
            </w:r>
          </w:p>
          <w:p>
            <w:pPr>
              <w:pStyle w:val="7"/>
              <w:kinsoku w:val="0"/>
              <w:overflowPunct w:val="0"/>
              <w:autoSpaceDE w:val="0"/>
              <w:autoSpaceDN w:val="0"/>
              <w:adjustRightInd w:val="0"/>
              <w:snapToGrid w:val="0"/>
              <w:spacing w:line="276" w:lineRule="auto"/>
              <w:ind w:firstLine="562"/>
              <w:rPr>
                <w:rFonts w:ascii="SimSun" w:hAnsi="SimSun"/>
                <w:kern w:val="0"/>
                <w:sz w:val="28"/>
                <w:szCs w:val="28"/>
              </w:rPr>
            </w:pPr>
            <w:r>
              <w:rPr>
                <w:rFonts w:hint="eastAsia" w:ascii="SimSun" w:hAnsi="SimSun"/>
                <w:b/>
                <w:bCs/>
                <w:kern w:val="0"/>
                <w:sz w:val="28"/>
                <w:szCs w:val="28"/>
              </w:rPr>
              <w:t xml:space="preserve">□ </w:t>
            </w:r>
            <w:r>
              <w:rPr>
                <w:rFonts w:hint="eastAsia" w:ascii="SimSun" w:hAnsi="SimSun"/>
                <w:sz w:val="28"/>
                <w:szCs w:val="28"/>
              </w:rPr>
              <w:t>第五卷：生态系统管理和可持续发展</w:t>
            </w:r>
          </w:p>
          <w:p>
            <w:pPr>
              <w:pStyle w:val="7"/>
              <w:kinsoku w:val="0"/>
              <w:overflowPunct w:val="0"/>
              <w:autoSpaceDE w:val="0"/>
              <w:autoSpaceDN w:val="0"/>
              <w:adjustRightInd w:val="0"/>
              <w:snapToGrid w:val="0"/>
              <w:spacing w:line="276" w:lineRule="auto"/>
              <w:ind w:firstLine="562"/>
              <w:rPr>
                <w:rFonts w:ascii="SimSun" w:hAnsi="SimSun"/>
                <w:sz w:val="28"/>
                <w:szCs w:val="28"/>
              </w:rPr>
            </w:pPr>
            <w:r>
              <w:rPr>
                <w:rFonts w:hint="eastAsia" w:ascii="SimSun" w:hAnsi="SimSun"/>
                <w:b/>
                <w:bCs/>
                <w:kern w:val="0"/>
                <w:sz w:val="28"/>
                <w:szCs w:val="28"/>
              </w:rPr>
              <w:t xml:space="preserve">□ </w:t>
            </w:r>
            <w:r>
              <w:rPr>
                <w:rFonts w:hint="eastAsia" w:ascii="SimSun" w:hAnsi="SimSun"/>
                <w:sz w:val="28"/>
                <w:szCs w:val="28"/>
              </w:rPr>
              <w:t>第六卷：可持续性的度量、指标和研究方法</w:t>
            </w:r>
          </w:p>
          <w:p>
            <w:pPr>
              <w:pStyle w:val="7"/>
              <w:kinsoku w:val="0"/>
              <w:overflowPunct w:val="0"/>
              <w:autoSpaceDE w:val="0"/>
              <w:autoSpaceDN w:val="0"/>
              <w:adjustRightInd w:val="0"/>
              <w:snapToGrid w:val="0"/>
              <w:spacing w:line="276" w:lineRule="auto"/>
              <w:ind w:firstLine="562"/>
              <w:rPr>
                <w:rFonts w:ascii="SimSun" w:hAnsi="SimSun"/>
                <w:sz w:val="28"/>
                <w:szCs w:val="28"/>
              </w:rPr>
            </w:pPr>
            <w:r>
              <w:rPr>
                <w:rFonts w:hint="eastAsia" w:ascii="SimSun" w:hAnsi="SimSun"/>
                <w:b/>
                <w:bCs/>
                <w:kern w:val="0"/>
                <w:sz w:val="28"/>
                <w:szCs w:val="28"/>
              </w:rPr>
              <w:t xml:space="preserve">□ </w:t>
            </w:r>
            <w:r>
              <w:rPr>
                <w:rFonts w:hint="eastAsia" w:ascii="SimSun" w:hAnsi="SimSun"/>
                <w:sz w:val="28"/>
                <w:szCs w:val="28"/>
              </w:rPr>
              <w:t>国际可持续发展百科全书一套（共六卷）</w:t>
            </w:r>
          </w:p>
        </w:tc>
      </w:tr>
    </w:tbl>
    <w:p>
      <w:pPr>
        <w:kinsoku w:val="0"/>
        <w:overflowPunct w:val="0"/>
        <w:autoSpaceDE w:val="0"/>
        <w:autoSpaceDN w:val="0"/>
        <w:adjustRightInd w:val="0"/>
        <w:snapToGrid w:val="0"/>
        <w:ind w:firstLine="560"/>
        <w:jc w:val="left"/>
        <w:rPr>
          <w:rFonts w:ascii="SimSun" w:hAnsi="SimSun"/>
          <w:sz w:val="28"/>
          <w:szCs w:val="28"/>
        </w:rPr>
      </w:pPr>
    </w:p>
    <w:p>
      <w:pPr>
        <w:kinsoku w:val="0"/>
        <w:overflowPunct w:val="0"/>
        <w:autoSpaceDE w:val="0"/>
        <w:autoSpaceDN w:val="0"/>
        <w:adjustRightInd w:val="0"/>
        <w:snapToGrid w:val="0"/>
        <w:spacing w:line="276" w:lineRule="auto"/>
        <w:ind w:firstLine="560"/>
        <w:jc w:val="left"/>
        <w:rPr>
          <w:rFonts w:ascii="SimSun" w:hAnsi="SimSun"/>
          <w:sz w:val="28"/>
          <w:szCs w:val="28"/>
        </w:rPr>
      </w:pPr>
      <w:r>
        <w:rPr>
          <w:rFonts w:hint="eastAsia" w:ascii="SimSun" w:hAnsi="SimSun"/>
          <w:sz w:val="28"/>
          <w:szCs w:val="28"/>
        </w:rPr>
        <w:t>如贵单位有意向购买，请填写以上事项并于</w:t>
      </w:r>
      <w:r>
        <w:rPr>
          <w:rFonts w:hint="eastAsia" w:ascii="SimSun" w:hAnsi="SimSun"/>
          <w:sz w:val="28"/>
          <w:szCs w:val="28"/>
          <w:lang w:val="en-US" w:eastAsia="zh-CN"/>
        </w:rPr>
        <w:t>7</w:t>
      </w:r>
      <w:r>
        <w:rPr>
          <w:rFonts w:hint="eastAsia" w:ascii="SimSun" w:hAnsi="SimSun"/>
          <w:sz w:val="28"/>
          <w:szCs w:val="28"/>
        </w:rPr>
        <w:t>月</w:t>
      </w:r>
      <w:r>
        <w:rPr>
          <w:rFonts w:hint="eastAsia" w:ascii="SimSun" w:hAnsi="SimSun"/>
          <w:sz w:val="28"/>
          <w:szCs w:val="28"/>
          <w:lang w:val="en-US" w:eastAsia="zh-CN"/>
        </w:rPr>
        <w:t>2</w:t>
      </w:r>
      <w:r>
        <w:rPr>
          <w:rFonts w:hint="eastAsia" w:ascii="SimSun" w:hAnsi="SimSun"/>
          <w:sz w:val="28"/>
          <w:szCs w:val="28"/>
        </w:rPr>
        <w:t>5日之前将此电子版发至邮箱 media@lctchina.org。</w:t>
      </w: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红头文件字体">
    <w:altName w:val="SimSun"/>
    <w:panose1 w:val="03000509000000000000"/>
    <w:charset w:val="86"/>
    <w:family w:val="script"/>
    <w:pitch w:val="default"/>
    <w:sig w:usb0="00000000" w:usb1="00000000" w:usb2="00000010" w:usb3="00000000" w:csb0="00040001" w:csb1="00000000"/>
  </w:font>
  <w:font w:name="Microsoft YaHei Light">
    <w:panose1 w:val="020B0502040204020203"/>
    <w:charset w:val="86"/>
    <w:family w:val="swiss"/>
    <w:pitch w:val="default"/>
    <w:sig w:usb0="80000287" w:usb1="2ACF0010" w:usb2="00000016" w:usb3="00000000" w:csb0="0004001F" w:csb1="00000000"/>
  </w:font>
  <w:font w:name="Microsoft YaHei">
    <w:panose1 w:val="020B0503020204020204"/>
    <w:charset w:val="86"/>
    <w:family w:val="swiss"/>
    <w:pitch w:val="default"/>
    <w:sig w:usb0="80000287" w:usb1="2ACF3C50" w:usb2="00000016" w:usb3="00000000" w:csb0="0004001F" w:csb1="00000000"/>
  </w:font>
  <w:font w:name="Apple Color Emoji">
    <w:altName w:val="Segoe Print"/>
    <w:panose1 w:val="00000000000000000000"/>
    <w:charset w:val="00"/>
    <w:family w:val="auto"/>
    <w:pitch w:val="default"/>
    <w:sig w:usb0="00000000" w:usb1="00000000" w:usb2="14000000" w:usb3="00000000" w:csb0="00000001" w:csb1="00000000"/>
  </w:font>
  <w:font w:name="Segoe Print">
    <w:panose1 w:val="02000600000000000000"/>
    <w:charset w:val="00"/>
    <w:family w:val="auto"/>
    <w:pitch w:val="default"/>
    <w:sig w:usb0="0000028F" w:usb1="00000000" w:usb2="00000000" w:usb3="00000000" w:csb0="2000009F" w:csb1="4701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华文仿宋">
    <w:altName w:val="FangSong"/>
    <w:panose1 w:val="02010600040101010101"/>
    <w:charset w:val="86"/>
    <w:family w:val="auto"/>
    <w:pitch w:val="default"/>
    <w:sig w:usb0="00000000" w:usb1="00000000" w:usb2="00000000" w:usb3="00000000" w:csb0="0004009F" w:csb1="DFD70000"/>
  </w:font>
  <w:font w:name="FangSong">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6"/>
      </w:rPr>
      <w:id w:val="1024139303"/>
    </w:sdtPr>
    <w:sdtEndPr>
      <w:rPr>
        <w:rStyle w:val="6"/>
      </w:rPr>
    </w:sdtEndPr>
    <w:sdtContent>
      <w:p>
        <w:pPr>
          <w:pStyle w:val="2"/>
          <w:framePr w:wrap="around" w:vAnchor="text" w:hAnchor="margin" w:xAlign="center" w:y="1"/>
          <w:rPr>
            <w:rStyle w:val="6"/>
          </w:rPr>
        </w:pPr>
        <w:r>
          <w:rPr>
            <w:rStyle w:val="6"/>
          </w:rPr>
          <w:fldChar w:fldCharType="begin"/>
        </w:r>
        <w:r>
          <w:rPr>
            <w:rStyle w:val="6"/>
          </w:rPr>
          <w:instrText xml:space="preserve"> PAGE </w:instrText>
        </w:r>
        <w:r>
          <w:rPr>
            <w:rStyle w:val="6"/>
          </w:rPr>
          <w:fldChar w:fldCharType="separate"/>
        </w:r>
        <w:r>
          <w:rPr>
            <w:rStyle w:val="6"/>
          </w:rPr>
          <w:t>1</w:t>
        </w:r>
        <w:r>
          <w:rPr>
            <w:rStyle w:val="6"/>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6"/>
      </w:rPr>
      <w:id w:val="-2122672953"/>
    </w:sdtPr>
    <w:sdtEndPr>
      <w:rPr>
        <w:rStyle w:val="6"/>
      </w:rPr>
    </w:sdtEndPr>
    <w:sdtContent>
      <w:p>
        <w:pPr>
          <w:pStyle w:val="2"/>
          <w:framePr w:wrap="around" w:vAnchor="text" w:hAnchor="margin" w:xAlign="center" w:y="1"/>
          <w:rPr>
            <w:rStyle w:val="6"/>
          </w:rPr>
        </w:pPr>
        <w:r>
          <w:rPr>
            <w:rStyle w:val="6"/>
          </w:rPr>
          <w:fldChar w:fldCharType="begin"/>
        </w:r>
        <w:r>
          <w:rPr>
            <w:rStyle w:val="6"/>
          </w:rPr>
          <w:instrText xml:space="preserve"> PAGE </w:instrText>
        </w:r>
        <w:r>
          <w:rPr>
            <w:rStyle w:val="6"/>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BC35E3"/>
    <w:multiLevelType w:val="multilevel"/>
    <w:tmpl w:val="3CBC35E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185D5D"/>
    <w:rsid w:val="000C1E6C"/>
    <w:rsid w:val="005B1414"/>
    <w:rsid w:val="075F0689"/>
    <w:rsid w:val="087A59BA"/>
    <w:rsid w:val="14D317E3"/>
    <w:rsid w:val="1AF272D9"/>
    <w:rsid w:val="269B5FA4"/>
    <w:rsid w:val="312E044B"/>
    <w:rsid w:val="4DE66949"/>
    <w:rsid w:val="550829B6"/>
    <w:rsid w:val="554C4ACD"/>
    <w:rsid w:val="58F877BF"/>
    <w:rsid w:val="5C185D5D"/>
    <w:rsid w:val="5E636DBC"/>
    <w:rsid w:val="642147A0"/>
    <w:rsid w:val="6FBB7424"/>
    <w:rsid w:val="79E66F04"/>
    <w:rsid w:val="7B754FEC"/>
    <w:rsid w:val="7DF75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SimSun"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qFormat/>
    <w:uiPriority w:val="0"/>
  </w:style>
  <w:style w:type="paragraph" w:customStyle="1" w:styleId="7">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中国低碳经济发展促进会</Company>
  <Pages>3</Pages>
  <Words>1574</Words>
  <Characters>603</Characters>
  <Lines>5</Lines>
  <Paragraphs>4</Paragraphs>
  <TotalTime>0</TotalTime>
  <ScaleCrop>false</ScaleCrop>
  <LinksUpToDate>false</LinksUpToDate>
  <CharactersWithSpaces>2173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2021-05-08T02:05:00Z</dcterms:created>
  <dc:creator> 中国低碳经济发展促进会</dc:creator>
  <cp:lastModifiedBy> 中国低碳经济发展促进会</cp:lastModifiedBy>
  <dcterms:modified xsi:type="dcterms:W3CDTF">2021-07-16T13:47:12Z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66F8C1D86AFB4EC6AFFA71C74E5A9115</vt:lpwstr>
  </property>
</Properties>
</file>